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4C4CA0BF" w:rsidR="0071412E" w:rsidRDefault="00024527" w:rsidP="1B6A49AF">
      <w:pPr>
        <w:pStyle w:val="Heading1"/>
        <w:jc w:val="center"/>
        <w:rPr>
          <w:rFonts w:ascii="Bahnschrift" w:eastAsia="Bahnschrift" w:hAnsi="Bahnschrift" w:cs="Bahnschrift"/>
          <w:b/>
          <w:bCs/>
        </w:rPr>
      </w:pPr>
      <w:bookmarkStart w:id="0" w:name="_Toc191398057"/>
      <w:bookmarkStart w:id="1" w:name="_Toc214378081"/>
      <w:r w:rsidRPr="1B6A49AF">
        <w:rPr>
          <w:rFonts w:ascii="Bahnschrift" w:eastAsia="Bahnschrift" w:hAnsi="Bahnschrift" w:cs="Bahnschrift"/>
          <w:b/>
          <w:bCs/>
        </w:rPr>
        <w:t xml:space="preserve">Chapter </w:t>
      </w:r>
      <w:r w:rsidR="003973CF" w:rsidRPr="1B6A49AF">
        <w:rPr>
          <w:rFonts w:ascii="Bahnschrift" w:eastAsia="Bahnschrift" w:hAnsi="Bahnschrift" w:cs="Bahnschrift"/>
          <w:b/>
          <w:bCs/>
        </w:rPr>
        <w:t>3</w:t>
      </w:r>
      <w:r w:rsidRPr="1B6A49AF">
        <w:rPr>
          <w:rFonts w:ascii="Bahnschrift" w:eastAsia="Bahnschrift" w:hAnsi="Bahnschrift" w:cs="Bahnschrift"/>
          <w:b/>
          <w:bCs/>
        </w:rPr>
        <w:t xml:space="preserve">: </w:t>
      </w:r>
      <w:r w:rsidR="009C7EFB" w:rsidRPr="1B6A49AF">
        <w:rPr>
          <w:rFonts w:ascii="Bahnschrift" w:eastAsia="Bahnschrift" w:hAnsi="Bahnschrift" w:cs="Bahnschrift"/>
          <w:b/>
          <w:bCs/>
        </w:rPr>
        <w:t xml:space="preserve">External Influences </w:t>
      </w:r>
      <w:r>
        <w:br/>
      </w:r>
      <w:r w:rsidR="003973CF" w:rsidRPr="1B6A49AF">
        <w:rPr>
          <w:rFonts w:ascii="Bahnschrift" w:eastAsia="Bahnschrift" w:hAnsi="Bahnschrift" w:cs="Bahnschrift"/>
          <w:b/>
          <w:bCs/>
        </w:rPr>
        <w:t>Family and Households</w:t>
      </w:r>
      <w:bookmarkEnd w:id="0"/>
      <w:bookmarkEnd w:id="1"/>
    </w:p>
    <w:p w14:paraId="0D623DC8" w14:textId="6861842A" w:rsidR="1B6A49AF" w:rsidRDefault="1B6A49AF" w:rsidP="1B6A49AF"/>
    <w:p w14:paraId="42136C6F" w14:textId="60A40DDE" w:rsidR="003973CF" w:rsidRDefault="239CB1EF" w:rsidP="3CB6D874">
      <w:pPr>
        <w:rPr>
          <w:rFonts w:ascii="Aptos" w:eastAsia="Aptos" w:hAnsi="Aptos" w:cs="Aptos"/>
        </w:rPr>
      </w:pPr>
      <w:r w:rsidRPr="6AA42F93">
        <w:rPr>
          <w:rFonts w:ascii="Aptos" w:eastAsia="Aptos" w:hAnsi="Aptos" w:cs="Aptos"/>
        </w:rPr>
        <w:t>Family and household dynamics play a</w:t>
      </w:r>
      <w:r w:rsidR="12F7BC2B" w:rsidRPr="6AA42F93">
        <w:rPr>
          <w:rFonts w:ascii="Aptos" w:eastAsia="Aptos" w:hAnsi="Aptos" w:cs="Aptos"/>
        </w:rPr>
        <w:t xml:space="preserve">n important </w:t>
      </w:r>
      <w:r w:rsidRPr="6AA42F93">
        <w:rPr>
          <w:rFonts w:ascii="Aptos" w:eastAsia="Aptos" w:hAnsi="Aptos" w:cs="Aptos"/>
        </w:rPr>
        <w:t>role in shaping consumer behavior, as they influence the preferences, priorities, and decision-making processes involved in purchasing and consumption. These influences can stem from shared values, cultural norms, financial constraints, and interpersonal relationships within the household, all of which contribute to how individuals choose products and services:</w:t>
      </w:r>
    </w:p>
    <w:p w14:paraId="78305411" w14:textId="41C3A4EA" w:rsidR="003973CF" w:rsidRPr="003973CF" w:rsidRDefault="003973CF" w:rsidP="003973CF">
      <w:pPr>
        <w:pStyle w:val="Subtitle"/>
      </w:pPr>
      <w:r w:rsidRPr="1B6A49AF">
        <w:rPr>
          <w:rFonts w:ascii="Bahnschrift" w:eastAsia="Bahnschrift" w:hAnsi="Bahnschrift" w:cs="Bahnschrift"/>
          <w:i/>
          <w:iCs/>
        </w:rPr>
        <w:t>Family Decision-</w:t>
      </w:r>
      <w:r w:rsidR="27E8823D" w:rsidRPr="1B6A49AF">
        <w:rPr>
          <w:rFonts w:ascii="Bahnschrift" w:eastAsia="Bahnschrift" w:hAnsi="Bahnschrift" w:cs="Bahnschrift"/>
          <w:i/>
          <w:iCs/>
        </w:rPr>
        <w:t>M</w:t>
      </w:r>
      <w:r w:rsidRPr="1B6A49AF">
        <w:rPr>
          <w:rFonts w:ascii="Bahnschrift" w:eastAsia="Bahnschrift" w:hAnsi="Bahnschrift" w:cs="Bahnschrift"/>
          <w:i/>
          <w:iCs/>
        </w:rPr>
        <w:t>aking</w:t>
      </w:r>
      <w:r>
        <w:rPr>
          <w:noProof/>
        </w:rPr>
        <w:drawing>
          <wp:inline distT="0" distB="0" distL="0" distR="0" wp14:anchorId="10BA57C5" wp14:editId="69826BE8">
            <wp:extent cx="5486400" cy="3200400"/>
            <wp:effectExtent l="19050" t="0" r="19050" b="0"/>
            <wp:docPr id="1358839676" name="Diagram 2" descr="Household Influences&#10; Structure of the household&#10; Stage in the household life cycle&#10; Family decision-making process&#10;Consumer Behavior&#10; Family member roles:&#10;  Initiators&#10;  Information gatherers&#10;  Influencers&#10;  Decision makers&#10;  Purchasers&#10;  Users&#10;Marketing Mix&#10; Product&#10; Price&#10; Place&#10; Promotion&#10;  Communication targeted at parents&#10;  Communication targeted at children&#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848CE10" w14:textId="2B05BB8A" w:rsidR="009C7EFB" w:rsidRDefault="009C7EFB" w:rsidP="009C7EFB">
      <w:r>
        <w:t>At the end of this chapter, you will</w:t>
      </w:r>
      <w:r w:rsidR="3DE07C6C">
        <w:t xml:space="preserve"> be able to</w:t>
      </w:r>
      <w:r>
        <w:t>:</w:t>
      </w:r>
    </w:p>
    <w:p w14:paraId="3C15F881" w14:textId="34921745" w:rsidR="009C7EFB" w:rsidRDefault="009C7EFB" w:rsidP="009C7EFB">
      <w:pPr>
        <w:pStyle w:val="ListParagraph"/>
        <w:numPr>
          <w:ilvl w:val="0"/>
          <w:numId w:val="31"/>
        </w:numPr>
        <w:rPr>
          <w:rFonts w:eastAsiaTheme="minorEastAsia"/>
        </w:rPr>
      </w:pPr>
      <w:r w:rsidRPr="000F0FA9">
        <w:rPr>
          <w:rFonts w:eastAsiaTheme="minorEastAsia"/>
        </w:rPr>
        <w:t xml:space="preserve">Recognize </w:t>
      </w:r>
      <w:r w:rsidR="004301A6">
        <w:rPr>
          <w:rFonts w:eastAsiaTheme="minorEastAsia"/>
        </w:rPr>
        <w:t xml:space="preserve">the role households play in </w:t>
      </w:r>
      <w:r w:rsidR="00C944B6">
        <w:rPr>
          <w:rFonts w:eastAsiaTheme="minorEastAsia"/>
        </w:rPr>
        <w:t xml:space="preserve">the </w:t>
      </w:r>
      <w:r>
        <w:rPr>
          <w:rFonts w:eastAsiaTheme="minorEastAsia"/>
        </w:rPr>
        <w:t>consumer decision-making process and their implications for marketing</w:t>
      </w:r>
      <w:r w:rsidRPr="000F0FA9">
        <w:rPr>
          <w:rFonts w:eastAsiaTheme="minorEastAsia"/>
        </w:rPr>
        <w:t>.</w:t>
      </w:r>
    </w:p>
    <w:p w14:paraId="350457E6" w14:textId="2037D31E" w:rsidR="004301A6" w:rsidRDefault="004301A6" w:rsidP="009C7EFB">
      <w:pPr>
        <w:pStyle w:val="ListParagraph"/>
        <w:numPr>
          <w:ilvl w:val="0"/>
          <w:numId w:val="31"/>
        </w:numPr>
        <w:rPr>
          <w:rFonts w:eastAsiaTheme="minorEastAsia"/>
        </w:rPr>
      </w:pPr>
      <w:r>
        <w:rPr>
          <w:rFonts w:eastAsiaTheme="minorEastAsia"/>
        </w:rPr>
        <w:t>Discuss the household life cycle and its implications for consumer behavior and marketing.</w:t>
      </w:r>
    </w:p>
    <w:p w14:paraId="6E144187" w14:textId="4161AECF" w:rsidR="004301A6" w:rsidRDefault="004301A6" w:rsidP="009C7EFB">
      <w:pPr>
        <w:pStyle w:val="ListParagraph"/>
        <w:numPr>
          <w:ilvl w:val="0"/>
          <w:numId w:val="31"/>
        </w:numPr>
        <w:rPr>
          <w:rFonts w:eastAsiaTheme="minorEastAsia"/>
        </w:rPr>
      </w:pPr>
      <w:r>
        <w:rPr>
          <w:rFonts w:eastAsiaTheme="minorEastAsia"/>
        </w:rPr>
        <w:t>Discuss the role of a household in children’s consumer socialization.</w:t>
      </w:r>
    </w:p>
    <w:p w14:paraId="4051888D" w14:textId="7C2CABA3" w:rsidR="004301A6" w:rsidRDefault="004301A6" w:rsidP="6AA42F93">
      <w:pPr>
        <w:pStyle w:val="ListParagraph"/>
        <w:numPr>
          <w:ilvl w:val="0"/>
          <w:numId w:val="31"/>
        </w:numPr>
        <w:rPr>
          <w:rFonts w:eastAsiaTheme="minorEastAsia"/>
        </w:rPr>
      </w:pPr>
      <w:r w:rsidRPr="6AA42F93">
        <w:rPr>
          <w:rFonts w:eastAsiaTheme="minorEastAsia"/>
        </w:rPr>
        <w:t xml:space="preserve">Recognize the ethical concerns when </w:t>
      </w:r>
      <w:r w:rsidR="6545C042" w:rsidRPr="6AA42F93">
        <w:rPr>
          <w:rFonts w:eastAsiaTheme="minorEastAsia"/>
        </w:rPr>
        <w:t>marketing</w:t>
      </w:r>
      <w:r w:rsidR="59978FD4" w:rsidRPr="6AA42F93">
        <w:rPr>
          <w:rFonts w:eastAsiaTheme="minorEastAsia"/>
        </w:rPr>
        <w:t xml:space="preserve"> to</w:t>
      </w:r>
      <w:r w:rsidRPr="6AA42F93">
        <w:rPr>
          <w:rFonts w:eastAsiaTheme="minorEastAsia"/>
        </w:rPr>
        <w:t xml:space="preserve"> children.</w:t>
      </w:r>
    </w:p>
    <w:p w14:paraId="2AC1F087" w14:textId="34D984D7" w:rsidR="009C7EFB" w:rsidRDefault="009C7EFB" w:rsidP="009C7EFB">
      <w:r>
        <w:t xml:space="preserve">Key </w:t>
      </w:r>
      <w:r w:rsidR="68735E9E">
        <w:t>C</w:t>
      </w:r>
      <w:r>
        <w:t xml:space="preserve">oncepts to </w:t>
      </w:r>
      <w:r w:rsidR="03D9083C">
        <w:t>R</w:t>
      </w:r>
      <w:r>
        <w:t>emember:</w:t>
      </w:r>
    </w:p>
    <w:p w14:paraId="152FA0C3" w14:textId="77777777" w:rsidR="004301A6" w:rsidRDefault="004301A6" w:rsidP="004301A6">
      <w:pPr>
        <w:pStyle w:val="ListParagraph"/>
        <w:numPr>
          <w:ilvl w:val="0"/>
          <w:numId w:val="33"/>
        </w:numPr>
        <w:sectPr w:rsidR="004301A6">
          <w:headerReference w:type="default" r:id="rId13"/>
          <w:footerReference w:type="default" r:id="rId14"/>
          <w:pgSz w:w="12240" w:h="15840"/>
          <w:pgMar w:top="1440" w:right="1440" w:bottom="1440" w:left="1440" w:header="720" w:footer="720" w:gutter="0"/>
          <w:cols w:space="720"/>
          <w:docGrid w:linePitch="360"/>
        </w:sectPr>
      </w:pPr>
    </w:p>
    <w:p w14:paraId="1FA8DB97" w14:textId="77777777" w:rsidR="004301A6" w:rsidRDefault="004301A6" w:rsidP="004301A6">
      <w:pPr>
        <w:pStyle w:val="ListParagraph"/>
        <w:numPr>
          <w:ilvl w:val="0"/>
          <w:numId w:val="33"/>
        </w:numPr>
      </w:pPr>
      <w:r>
        <w:lastRenderedPageBreak/>
        <w:t>Factors influencing household purchase and consumption decisions (structure of the household unit, stage of the household life cycle, and household decision process</w:t>
      </w:r>
    </w:p>
    <w:p w14:paraId="212E1418" w14:textId="77777777" w:rsidR="004301A6" w:rsidRDefault="004301A6" w:rsidP="004301A6">
      <w:pPr>
        <w:pStyle w:val="ListParagraph"/>
        <w:numPr>
          <w:ilvl w:val="0"/>
          <w:numId w:val="33"/>
        </w:numPr>
      </w:pPr>
      <w:r>
        <w:t>Household life cycle and influencing factors</w:t>
      </w:r>
    </w:p>
    <w:p w14:paraId="7FC5A2D9" w14:textId="77777777" w:rsidR="004301A6" w:rsidRDefault="004301A6" w:rsidP="004301A6">
      <w:pPr>
        <w:pStyle w:val="ListParagraph"/>
        <w:numPr>
          <w:ilvl w:val="0"/>
          <w:numId w:val="33"/>
        </w:numPr>
      </w:pPr>
      <w:r>
        <w:t>Household life cycle stages</w:t>
      </w:r>
    </w:p>
    <w:p w14:paraId="5C055FA2" w14:textId="77777777" w:rsidR="004301A6" w:rsidRDefault="004301A6" w:rsidP="004301A6">
      <w:pPr>
        <w:pStyle w:val="ListParagraph"/>
        <w:numPr>
          <w:ilvl w:val="0"/>
          <w:numId w:val="33"/>
        </w:numPr>
      </w:pPr>
      <w:r>
        <w:t>Prioritizing, Embodying, Adapting</w:t>
      </w:r>
    </w:p>
    <w:p w14:paraId="5532ACFB" w14:textId="77777777" w:rsidR="004301A6" w:rsidRDefault="004301A6" w:rsidP="004301A6">
      <w:pPr>
        <w:pStyle w:val="ListParagraph"/>
        <w:numPr>
          <w:ilvl w:val="0"/>
          <w:numId w:val="33"/>
        </w:numPr>
      </w:pPr>
      <w:r>
        <w:t>Differences between family and organizational decision-making</w:t>
      </w:r>
    </w:p>
    <w:p w14:paraId="1422FEF0" w14:textId="77777777" w:rsidR="004301A6" w:rsidRDefault="004301A6" w:rsidP="004301A6">
      <w:pPr>
        <w:pStyle w:val="ListParagraph"/>
        <w:numPr>
          <w:ilvl w:val="0"/>
          <w:numId w:val="33"/>
        </w:numPr>
      </w:pPr>
      <w:r>
        <w:t>Family purchase roles</w:t>
      </w:r>
    </w:p>
    <w:p w14:paraId="1D9B0A4B" w14:textId="77777777" w:rsidR="004301A6" w:rsidRDefault="004301A6" w:rsidP="004301A6">
      <w:pPr>
        <w:pStyle w:val="ListParagraph"/>
        <w:numPr>
          <w:ilvl w:val="0"/>
          <w:numId w:val="33"/>
        </w:numPr>
      </w:pPr>
      <w:r>
        <w:t>Factors influencing family purchases</w:t>
      </w:r>
    </w:p>
    <w:p w14:paraId="5FE68F33" w14:textId="083E5060" w:rsidR="004301A6" w:rsidRDefault="004301A6" w:rsidP="004301A6">
      <w:pPr>
        <w:pStyle w:val="ListParagraph"/>
        <w:numPr>
          <w:ilvl w:val="0"/>
          <w:numId w:val="33"/>
        </w:numPr>
      </w:pPr>
      <w:r>
        <w:t>Approaches to purchase conflicts (</w:t>
      </w:r>
      <w:r w:rsidR="00C944B6">
        <w:t>b</w:t>
      </w:r>
      <w:r>
        <w:t>argaining, use of authority, impression management, playing on emotion, reasoning)</w:t>
      </w:r>
    </w:p>
    <w:p w14:paraId="2B107AF5" w14:textId="77777777" w:rsidR="004301A6" w:rsidRDefault="004301A6" w:rsidP="004301A6">
      <w:pPr>
        <w:pStyle w:val="ListParagraph"/>
        <w:numPr>
          <w:ilvl w:val="0"/>
          <w:numId w:val="33"/>
        </w:numPr>
      </w:pPr>
      <w:r>
        <w:t>Consumer socialization</w:t>
      </w:r>
    </w:p>
    <w:p w14:paraId="3249E445" w14:textId="77777777" w:rsidR="004301A6" w:rsidRDefault="004301A6" w:rsidP="004301A6">
      <w:pPr>
        <w:pStyle w:val="ListParagraph"/>
        <w:numPr>
          <w:ilvl w:val="0"/>
          <w:numId w:val="33"/>
        </w:numPr>
      </w:pPr>
      <w:r>
        <w:t>Children’s information processing</w:t>
      </w:r>
    </w:p>
    <w:p w14:paraId="5F3712E8" w14:textId="77777777" w:rsidR="004301A6" w:rsidRDefault="004301A6" w:rsidP="003973CF">
      <w:pPr>
        <w:sectPr w:rsidR="004301A6" w:rsidSect="004301A6">
          <w:headerReference w:type="default" r:id="rId15"/>
          <w:type w:val="continuous"/>
          <w:pgSz w:w="12240" w:h="15840"/>
          <w:pgMar w:top="1440" w:right="1440" w:bottom="1440" w:left="1440" w:header="720" w:footer="720" w:gutter="0"/>
          <w:cols w:num="2" w:space="720"/>
          <w:docGrid w:linePitch="360"/>
        </w:sectPr>
      </w:pPr>
    </w:p>
    <w:p w14:paraId="7AAA4F0A" w14:textId="77777777" w:rsidR="003973CF" w:rsidRPr="003973CF" w:rsidRDefault="003973CF" w:rsidP="003973CF"/>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7EF77757" w14:textId="2A4B6E21" w:rsidR="007F112A" w:rsidRDefault="007F112A">
          <w:pPr>
            <w:pStyle w:val="TOCHeading"/>
          </w:pPr>
          <w:r>
            <w:t>Chapter Contents</w:t>
          </w:r>
        </w:p>
        <w:p w14:paraId="7F304310" w14:textId="4A470924" w:rsidR="00594043" w:rsidRPr="00594043" w:rsidRDefault="00594043" w:rsidP="00594043">
          <w:pPr>
            <w:pStyle w:val="TOC1"/>
            <w:rPr>
              <w:rFonts w:eastAsiaTheme="minorEastAsia"/>
              <w:noProof/>
            </w:rPr>
          </w:pPr>
          <w:r>
            <w:t xml:space="preserve">    </w:t>
          </w:r>
          <w:r w:rsidR="00BB2E30">
            <w:fldChar w:fldCharType="begin"/>
          </w:r>
          <w:r w:rsidR="00BB2E30">
            <w:instrText xml:space="preserve"> TOC \o "1-6" \h \z \u </w:instrText>
          </w:r>
          <w:r w:rsidR="00BB2E30">
            <w:fldChar w:fldCharType="separate"/>
          </w:r>
          <w:hyperlink w:anchor="_Toc214378082" w:history="1">
            <w:r w:rsidRPr="00594043">
              <w:rPr>
                <w:rStyle w:val="Hyperlink"/>
                <w:rFonts w:ascii="Bahnschrift" w:eastAsia="Bahnschrift" w:hAnsi="Bahnschrift" w:cs="Bahnschrift"/>
                <w:noProof/>
              </w:rPr>
              <w:t>Factors Influencing Household Purchase and Consumption Decisions</w:t>
            </w:r>
            <w:r w:rsidRPr="00594043">
              <w:rPr>
                <w:noProof/>
                <w:webHidden/>
              </w:rPr>
              <w:tab/>
            </w:r>
            <w:r w:rsidRPr="00594043">
              <w:rPr>
                <w:noProof/>
                <w:webHidden/>
              </w:rPr>
              <w:fldChar w:fldCharType="begin"/>
            </w:r>
            <w:r w:rsidRPr="00594043">
              <w:rPr>
                <w:noProof/>
                <w:webHidden/>
              </w:rPr>
              <w:instrText xml:space="preserve"> PAGEREF _Toc214378082 \h </w:instrText>
            </w:r>
            <w:r w:rsidRPr="00594043">
              <w:rPr>
                <w:noProof/>
                <w:webHidden/>
              </w:rPr>
            </w:r>
            <w:r w:rsidRPr="00594043">
              <w:rPr>
                <w:noProof/>
                <w:webHidden/>
              </w:rPr>
              <w:fldChar w:fldCharType="separate"/>
            </w:r>
            <w:r w:rsidRPr="00594043">
              <w:rPr>
                <w:noProof/>
                <w:webHidden/>
              </w:rPr>
              <w:t>3</w:t>
            </w:r>
            <w:r w:rsidRPr="00594043">
              <w:rPr>
                <w:noProof/>
                <w:webHidden/>
              </w:rPr>
              <w:fldChar w:fldCharType="end"/>
            </w:r>
          </w:hyperlink>
        </w:p>
        <w:p w14:paraId="7989BC0A" w14:textId="1C64F7BF" w:rsidR="00594043" w:rsidRPr="00594043" w:rsidRDefault="00594043">
          <w:pPr>
            <w:pStyle w:val="TOC3"/>
            <w:tabs>
              <w:tab w:val="right" w:leader="dot" w:pos="9350"/>
            </w:tabs>
            <w:rPr>
              <w:rFonts w:eastAsiaTheme="minorEastAsia"/>
              <w:noProof/>
            </w:rPr>
          </w:pPr>
          <w:hyperlink w:anchor="_Toc214378083" w:history="1">
            <w:r w:rsidRPr="00594043">
              <w:rPr>
                <w:rStyle w:val="Hyperlink"/>
                <w:rFonts w:ascii="Bahnschrift" w:eastAsia="Bahnschrift" w:hAnsi="Bahnschrift" w:cs="Bahnschrift"/>
                <w:noProof/>
              </w:rPr>
              <w:t>Structure of the Household Unit</w:t>
            </w:r>
            <w:r w:rsidRPr="00594043">
              <w:rPr>
                <w:noProof/>
                <w:webHidden/>
              </w:rPr>
              <w:tab/>
            </w:r>
            <w:r w:rsidRPr="00594043">
              <w:rPr>
                <w:noProof/>
                <w:webHidden/>
              </w:rPr>
              <w:fldChar w:fldCharType="begin"/>
            </w:r>
            <w:r w:rsidRPr="00594043">
              <w:rPr>
                <w:noProof/>
                <w:webHidden/>
              </w:rPr>
              <w:instrText xml:space="preserve"> PAGEREF _Toc214378083 \h </w:instrText>
            </w:r>
            <w:r w:rsidRPr="00594043">
              <w:rPr>
                <w:noProof/>
                <w:webHidden/>
              </w:rPr>
            </w:r>
            <w:r w:rsidRPr="00594043">
              <w:rPr>
                <w:noProof/>
                <w:webHidden/>
              </w:rPr>
              <w:fldChar w:fldCharType="separate"/>
            </w:r>
            <w:r w:rsidRPr="00594043">
              <w:rPr>
                <w:noProof/>
                <w:webHidden/>
              </w:rPr>
              <w:t>3</w:t>
            </w:r>
            <w:r w:rsidRPr="00594043">
              <w:rPr>
                <w:noProof/>
                <w:webHidden/>
              </w:rPr>
              <w:fldChar w:fldCharType="end"/>
            </w:r>
          </w:hyperlink>
        </w:p>
        <w:p w14:paraId="33FFB5F5" w14:textId="3E395834" w:rsidR="00594043" w:rsidRPr="00594043" w:rsidRDefault="00594043">
          <w:pPr>
            <w:pStyle w:val="TOC4"/>
            <w:tabs>
              <w:tab w:val="right" w:leader="dot" w:pos="9350"/>
            </w:tabs>
            <w:rPr>
              <w:rFonts w:eastAsiaTheme="minorEastAsia"/>
              <w:noProof/>
            </w:rPr>
          </w:pPr>
          <w:hyperlink w:anchor="_Toc214378084" w:history="1">
            <w:r w:rsidRPr="00594043">
              <w:rPr>
                <w:rStyle w:val="Hyperlink"/>
                <w:rFonts w:ascii="Bahnschrift" w:eastAsia="Bahnschrift" w:hAnsi="Bahnschrift" w:cs="Bahnschrift"/>
                <w:noProof/>
              </w:rPr>
              <w:t>Nuclear Families</w:t>
            </w:r>
            <w:r w:rsidRPr="00594043">
              <w:rPr>
                <w:noProof/>
                <w:webHidden/>
              </w:rPr>
              <w:tab/>
            </w:r>
            <w:r w:rsidRPr="00594043">
              <w:rPr>
                <w:noProof/>
                <w:webHidden/>
              </w:rPr>
              <w:fldChar w:fldCharType="begin"/>
            </w:r>
            <w:r w:rsidRPr="00594043">
              <w:rPr>
                <w:noProof/>
                <w:webHidden/>
              </w:rPr>
              <w:instrText xml:space="preserve"> PAGEREF _Toc214378084 \h </w:instrText>
            </w:r>
            <w:r w:rsidRPr="00594043">
              <w:rPr>
                <w:noProof/>
                <w:webHidden/>
              </w:rPr>
            </w:r>
            <w:r w:rsidRPr="00594043">
              <w:rPr>
                <w:noProof/>
                <w:webHidden/>
              </w:rPr>
              <w:fldChar w:fldCharType="separate"/>
            </w:r>
            <w:r w:rsidRPr="00594043">
              <w:rPr>
                <w:noProof/>
                <w:webHidden/>
              </w:rPr>
              <w:t>4</w:t>
            </w:r>
            <w:r w:rsidRPr="00594043">
              <w:rPr>
                <w:noProof/>
                <w:webHidden/>
              </w:rPr>
              <w:fldChar w:fldCharType="end"/>
            </w:r>
          </w:hyperlink>
        </w:p>
        <w:p w14:paraId="73F44840" w14:textId="5810455C" w:rsidR="00594043" w:rsidRPr="00594043" w:rsidRDefault="00594043">
          <w:pPr>
            <w:pStyle w:val="TOC4"/>
            <w:tabs>
              <w:tab w:val="right" w:leader="dot" w:pos="9350"/>
            </w:tabs>
            <w:rPr>
              <w:rFonts w:eastAsiaTheme="minorEastAsia"/>
              <w:noProof/>
            </w:rPr>
          </w:pPr>
          <w:hyperlink w:anchor="_Toc214378085" w:history="1">
            <w:r w:rsidRPr="00594043">
              <w:rPr>
                <w:rStyle w:val="Hyperlink"/>
                <w:rFonts w:ascii="Bahnschrift" w:eastAsia="Bahnschrift" w:hAnsi="Bahnschrift" w:cs="Bahnschrift"/>
                <w:noProof/>
              </w:rPr>
              <w:t>Single-Parent Households</w:t>
            </w:r>
            <w:r w:rsidRPr="00594043">
              <w:rPr>
                <w:noProof/>
                <w:webHidden/>
              </w:rPr>
              <w:tab/>
            </w:r>
            <w:r w:rsidRPr="00594043">
              <w:rPr>
                <w:noProof/>
                <w:webHidden/>
              </w:rPr>
              <w:fldChar w:fldCharType="begin"/>
            </w:r>
            <w:r w:rsidRPr="00594043">
              <w:rPr>
                <w:noProof/>
                <w:webHidden/>
              </w:rPr>
              <w:instrText xml:space="preserve"> PAGEREF _Toc214378085 \h </w:instrText>
            </w:r>
            <w:r w:rsidRPr="00594043">
              <w:rPr>
                <w:noProof/>
                <w:webHidden/>
              </w:rPr>
            </w:r>
            <w:r w:rsidRPr="00594043">
              <w:rPr>
                <w:noProof/>
                <w:webHidden/>
              </w:rPr>
              <w:fldChar w:fldCharType="separate"/>
            </w:r>
            <w:r w:rsidRPr="00594043">
              <w:rPr>
                <w:noProof/>
                <w:webHidden/>
              </w:rPr>
              <w:t>4</w:t>
            </w:r>
            <w:r w:rsidRPr="00594043">
              <w:rPr>
                <w:noProof/>
                <w:webHidden/>
              </w:rPr>
              <w:fldChar w:fldCharType="end"/>
            </w:r>
          </w:hyperlink>
        </w:p>
        <w:p w14:paraId="7D84ADB1" w14:textId="0AD29E56" w:rsidR="00594043" w:rsidRPr="00594043" w:rsidRDefault="00594043">
          <w:pPr>
            <w:pStyle w:val="TOC4"/>
            <w:tabs>
              <w:tab w:val="right" w:leader="dot" w:pos="9350"/>
            </w:tabs>
            <w:rPr>
              <w:rFonts w:eastAsiaTheme="minorEastAsia"/>
              <w:noProof/>
            </w:rPr>
          </w:pPr>
          <w:hyperlink w:anchor="_Toc214378086" w:history="1">
            <w:r w:rsidRPr="00594043">
              <w:rPr>
                <w:rStyle w:val="Hyperlink"/>
                <w:rFonts w:ascii="Bahnschrift" w:eastAsia="Bahnschrift" w:hAnsi="Bahnschrift" w:cs="Bahnschrift"/>
                <w:noProof/>
              </w:rPr>
              <w:t>Extended Families</w:t>
            </w:r>
            <w:r w:rsidRPr="00594043">
              <w:rPr>
                <w:noProof/>
                <w:webHidden/>
              </w:rPr>
              <w:tab/>
            </w:r>
            <w:r w:rsidRPr="00594043">
              <w:rPr>
                <w:noProof/>
                <w:webHidden/>
              </w:rPr>
              <w:fldChar w:fldCharType="begin"/>
            </w:r>
            <w:r w:rsidRPr="00594043">
              <w:rPr>
                <w:noProof/>
                <w:webHidden/>
              </w:rPr>
              <w:instrText xml:space="preserve"> PAGEREF _Toc214378086 \h </w:instrText>
            </w:r>
            <w:r w:rsidRPr="00594043">
              <w:rPr>
                <w:noProof/>
                <w:webHidden/>
              </w:rPr>
            </w:r>
            <w:r w:rsidRPr="00594043">
              <w:rPr>
                <w:noProof/>
                <w:webHidden/>
              </w:rPr>
              <w:fldChar w:fldCharType="separate"/>
            </w:r>
            <w:r w:rsidRPr="00594043">
              <w:rPr>
                <w:noProof/>
                <w:webHidden/>
              </w:rPr>
              <w:t>4</w:t>
            </w:r>
            <w:r w:rsidRPr="00594043">
              <w:rPr>
                <w:noProof/>
                <w:webHidden/>
              </w:rPr>
              <w:fldChar w:fldCharType="end"/>
            </w:r>
          </w:hyperlink>
        </w:p>
        <w:p w14:paraId="6608559C" w14:textId="1D63428A" w:rsidR="00594043" w:rsidRPr="00594043" w:rsidRDefault="00594043">
          <w:pPr>
            <w:pStyle w:val="TOC4"/>
            <w:tabs>
              <w:tab w:val="right" w:leader="dot" w:pos="9350"/>
            </w:tabs>
            <w:rPr>
              <w:rFonts w:eastAsiaTheme="minorEastAsia"/>
              <w:noProof/>
            </w:rPr>
          </w:pPr>
          <w:hyperlink w:anchor="_Toc214378087" w:history="1">
            <w:r w:rsidRPr="00594043">
              <w:rPr>
                <w:rStyle w:val="Hyperlink"/>
                <w:rFonts w:ascii="Bahnschrift" w:eastAsia="Bahnschrift" w:hAnsi="Bahnschrift" w:cs="Bahnschrift"/>
                <w:noProof/>
              </w:rPr>
              <w:t>Cohabiting Couples</w:t>
            </w:r>
            <w:r w:rsidRPr="00594043">
              <w:rPr>
                <w:noProof/>
                <w:webHidden/>
              </w:rPr>
              <w:tab/>
            </w:r>
            <w:r w:rsidRPr="00594043">
              <w:rPr>
                <w:noProof/>
                <w:webHidden/>
              </w:rPr>
              <w:fldChar w:fldCharType="begin"/>
            </w:r>
            <w:r w:rsidRPr="00594043">
              <w:rPr>
                <w:noProof/>
                <w:webHidden/>
              </w:rPr>
              <w:instrText xml:space="preserve"> PAGEREF _Toc214378087 \h </w:instrText>
            </w:r>
            <w:r w:rsidRPr="00594043">
              <w:rPr>
                <w:noProof/>
                <w:webHidden/>
              </w:rPr>
            </w:r>
            <w:r w:rsidRPr="00594043">
              <w:rPr>
                <w:noProof/>
                <w:webHidden/>
              </w:rPr>
              <w:fldChar w:fldCharType="separate"/>
            </w:r>
            <w:r w:rsidRPr="00594043">
              <w:rPr>
                <w:noProof/>
                <w:webHidden/>
              </w:rPr>
              <w:t>5</w:t>
            </w:r>
            <w:r w:rsidRPr="00594043">
              <w:rPr>
                <w:noProof/>
                <w:webHidden/>
              </w:rPr>
              <w:fldChar w:fldCharType="end"/>
            </w:r>
          </w:hyperlink>
        </w:p>
        <w:p w14:paraId="68C93AAE" w14:textId="07F38C11" w:rsidR="00594043" w:rsidRPr="00594043" w:rsidRDefault="00594043">
          <w:pPr>
            <w:pStyle w:val="TOC4"/>
            <w:tabs>
              <w:tab w:val="right" w:leader="dot" w:pos="9350"/>
            </w:tabs>
            <w:rPr>
              <w:rFonts w:eastAsiaTheme="minorEastAsia"/>
              <w:noProof/>
            </w:rPr>
          </w:pPr>
          <w:hyperlink w:anchor="_Toc214378088" w:history="1">
            <w:r w:rsidRPr="00594043">
              <w:rPr>
                <w:rStyle w:val="Hyperlink"/>
                <w:rFonts w:ascii="Bahnschrift" w:eastAsia="Bahnschrift" w:hAnsi="Bahnschrift" w:cs="Bahnschrift"/>
                <w:noProof/>
              </w:rPr>
              <w:t>Empty Nesters</w:t>
            </w:r>
            <w:r w:rsidRPr="00594043">
              <w:rPr>
                <w:noProof/>
                <w:webHidden/>
              </w:rPr>
              <w:tab/>
            </w:r>
            <w:r w:rsidRPr="00594043">
              <w:rPr>
                <w:noProof/>
                <w:webHidden/>
              </w:rPr>
              <w:fldChar w:fldCharType="begin"/>
            </w:r>
            <w:r w:rsidRPr="00594043">
              <w:rPr>
                <w:noProof/>
                <w:webHidden/>
              </w:rPr>
              <w:instrText xml:space="preserve"> PAGEREF _Toc214378088 \h </w:instrText>
            </w:r>
            <w:r w:rsidRPr="00594043">
              <w:rPr>
                <w:noProof/>
                <w:webHidden/>
              </w:rPr>
            </w:r>
            <w:r w:rsidRPr="00594043">
              <w:rPr>
                <w:noProof/>
                <w:webHidden/>
              </w:rPr>
              <w:fldChar w:fldCharType="separate"/>
            </w:r>
            <w:r w:rsidRPr="00594043">
              <w:rPr>
                <w:noProof/>
                <w:webHidden/>
              </w:rPr>
              <w:t>5</w:t>
            </w:r>
            <w:r w:rsidRPr="00594043">
              <w:rPr>
                <w:noProof/>
                <w:webHidden/>
              </w:rPr>
              <w:fldChar w:fldCharType="end"/>
            </w:r>
          </w:hyperlink>
        </w:p>
        <w:p w14:paraId="0ADD0C77" w14:textId="3211F930" w:rsidR="00594043" w:rsidRPr="00594043" w:rsidRDefault="00594043">
          <w:pPr>
            <w:pStyle w:val="TOC4"/>
            <w:tabs>
              <w:tab w:val="right" w:leader="dot" w:pos="9350"/>
            </w:tabs>
            <w:rPr>
              <w:rFonts w:eastAsiaTheme="minorEastAsia"/>
              <w:noProof/>
            </w:rPr>
          </w:pPr>
          <w:hyperlink w:anchor="_Toc214378089" w:history="1">
            <w:r w:rsidRPr="00594043">
              <w:rPr>
                <w:rStyle w:val="Hyperlink"/>
                <w:rFonts w:ascii="Bahnschrift" w:eastAsia="Bahnschrift" w:hAnsi="Bahnschrift" w:cs="Bahnschrift"/>
                <w:noProof/>
              </w:rPr>
              <w:t>Blended Families</w:t>
            </w:r>
            <w:r w:rsidRPr="00594043">
              <w:rPr>
                <w:noProof/>
                <w:webHidden/>
              </w:rPr>
              <w:tab/>
            </w:r>
            <w:r w:rsidRPr="00594043">
              <w:rPr>
                <w:noProof/>
                <w:webHidden/>
              </w:rPr>
              <w:fldChar w:fldCharType="begin"/>
            </w:r>
            <w:r w:rsidRPr="00594043">
              <w:rPr>
                <w:noProof/>
                <w:webHidden/>
              </w:rPr>
              <w:instrText xml:space="preserve"> PAGEREF _Toc214378089 \h </w:instrText>
            </w:r>
            <w:r w:rsidRPr="00594043">
              <w:rPr>
                <w:noProof/>
                <w:webHidden/>
              </w:rPr>
            </w:r>
            <w:r w:rsidRPr="00594043">
              <w:rPr>
                <w:noProof/>
                <w:webHidden/>
              </w:rPr>
              <w:fldChar w:fldCharType="separate"/>
            </w:r>
            <w:r w:rsidRPr="00594043">
              <w:rPr>
                <w:noProof/>
                <w:webHidden/>
              </w:rPr>
              <w:t>5</w:t>
            </w:r>
            <w:r w:rsidRPr="00594043">
              <w:rPr>
                <w:noProof/>
                <w:webHidden/>
              </w:rPr>
              <w:fldChar w:fldCharType="end"/>
            </w:r>
          </w:hyperlink>
        </w:p>
        <w:p w14:paraId="5D33F03E" w14:textId="45DF01E1" w:rsidR="00594043" w:rsidRPr="00594043" w:rsidRDefault="00594043">
          <w:pPr>
            <w:pStyle w:val="TOC3"/>
            <w:tabs>
              <w:tab w:val="right" w:leader="dot" w:pos="9350"/>
            </w:tabs>
            <w:rPr>
              <w:rFonts w:eastAsiaTheme="minorEastAsia"/>
              <w:noProof/>
            </w:rPr>
          </w:pPr>
          <w:hyperlink w:anchor="_Toc214378090" w:history="1">
            <w:r w:rsidRPr="00594043">
              <w:rPr>
                <w:rStyle w:val="Hyperlink"/>
                <w:rFonts w:ascii="Bahnschrift" w:eastAsia="Bahnschrift" w:hAnsi="Bahnschrift" w:cs="Bahnschrift"/>
                <w:noProof/>
              </w:rPr>
              <w:t>Family Decision-Making Process</w:t>
            </w:r>
            <w:r w:rsidRPr="00594043">
              <w:rPr>
                <w:noProof/>
                <w:webHidden/>
              </w:rPr>
              <w:tab/>
            </w:r>
            <w:r w:rsidRPr="00594043">
              <w:rPr>
                <w:noProof/>
                <w:webHidden/>
              </w:rPr>
              <w:fldChar w:fldCharType="begin"/>
            </w:r>
            <w:r w:rsidRPr="00594043">
              <w:rPr>
                <w:noProof/>
                <w:webHidden/>
              </w:rPr>
              <w:instrText xml:space="preserve"> PAGEREF _Toc214378090 \h </w:instrText>
            </w:r>
            <w:r w:rsidRPr="00594043">
              <w:rPr>
                <w:noProof/>
                <w:webHidden/>
              </w:rPr>
            </w:r>
            <w:r w:rsidRPr="00594043">
              <w:rPr>
                <w:noProof/>
                <w:webHidden/>
              </w:rPr>
              <w:fldChar w:fldCharType="separate"/>
            </w:r>
            <w:r w:rsidRPr="00594043">
              <w:rPr>
                <w:noProof/>
                <w:webHidden/>
              </w:rPr>
              <w:t>6</w:t>
            </w:r>
            <w:r w:rsidRPr="00594043">
              <w:rPr>
                <w:noProof/>
                <w:webHidden/>
              </w:rPr>
              <w:fldChar w:fldCharType="end"/>
            </w:r>
          </w:hyperlink>
        </w:p>
        <w:p w14:paraId="2C947183" w14:textId="2528E144" w:rsidR="00594043" w:rsidRPr="00594043" w:rsidRDefault="00594043">
          <w:pPr>
            <w:pStyle w:val="TOC3"/>
            <w:tabs>
              <w:tab w:val="right" w:leader="dot" w:pos="9350"/>
            </w:tabs>
            <w:rPr>
              <w:rFonts w:eastAsiaTheme="minorEastAsia"/>
              <w:noProof/>
            </w:rPr>
          </w:pPr>
          <w:hyperlink w:anchor="_Toc214378091" w:history="1">
            <w:r w:rsidRPr="00594043">
              <w:rPr>
                <w:rStyle w:val="Hyperlink"/>
                <w:rFonts w:ascii="Bahnschrift" w:eastAsia="Bahnschrift" w:hAnsi="Bahnschrift" w:cs="Bahnschrift"/>
                <w:noProof/>
              </w:rPr>
              <w:t>Stage of the Household Life Cycle</w:t>
            </w:r>
            <w:r w:rsidRPr="00594043">
              <w:rPr>
                <w:noProof/>
                <w:webHidden/>
              </w:rPr>
              <w:tab/>
            </w:r>
            <w:r w:rsidRPr="00594043">
              <w:rPr>
                <w:noProof/>
                <w:webHidden/>
              </w:rPr>
              <w:fldChar w:fldCharType="begin"/>
            </w:r>
            <w:r w:rsidRPr="00594043">
              <w:rPr>
                <w:noProof/>
                <w:webHidden/>
              </w:rPr>
              <w:instrText xml:space="preserve"> PAGEREF _Toc214378091 \h </w:instrText>
            </w:r>
            <w:r w:rsidRPr="00594043">
              <w:rPr>
                <w:noProof/>
                <w:webHidden/>
              </w:rPr>
            </w:r>
            <w:r w:rsidRPr="00594043">
              <w:rPr>
                <w:noProof/>
                <w:webHidden/>
              </w:rPr>
              <w:fldChar w:fldCharType="separate"/>
            </w:r>
            <w:r w:rsidRPr="00594043">
              <w:rPr>
                <w:noProof/>
                <w:webHidden/>
              </w:rPr>
              <w:t>8</w:t>
            </w:r>
            <w:r w:rsidRPr="00594043">
              <w:rPr>
                <w:noProof/>
                <w:webHidden/>
              </w:rPr>
              <w:fldChar w:fldCharType="end"/>
            </w:r>
          </w:hyperlink>
        </w:p>
        <w:p w14:paraId="55D37326" w14:textId="13C56420" w:rsidR="00594043" w:rsidRPr="00594043" w:rsidRDefault="00594043">
          <w:pPr>
            <w:pStyle w:val="TOC4"/>
            <w:tabs>
              <w:tab w:val="right" w:leader="dot" w:pos="9350"/>
            </w:tabs>
            <w:rPr>
              <w:rFonts w:eastAsiaTheme="minorEastAsia"/>
              <w:noProof/>
            </w:rPr>
          </w:pPr>
          <w:hyperlink w:anchor="_Toc214378092" w:history="1">
            <w:r w:rsidRPr="00594043">
              <w:rPr>
                <w:rStyle w:val="Hyperlink"/>
                <w:rFonts w:ascii="Bahnschrift" w:eastAsia="Bahnschrift" w:hAnsi="Bahnschrift" w:cs="Bahnschrift"/>
                <w:noProof/>
              </w:rPr>
              <w:t>Prioritizing, Embodying, Adapting</w:t>
            </w:r>
            <w:r w:rsidRPr="00594043">
              <w:rPr>
                <w:noProof/>
                <w:webHidden/>
              </w:rPr>
              <w:tab/>
            </w:r>
            <w:r w:rsidRPr="00594043">
              <w:rPr>
                <w:noProof/>
                <w:webHidden/>
              </w:rPr>
              <w:fldChar w:fldCharType="begin"/>
            </w:r>
            <w:r w:rsidRPr="00594043">
              <w:rPr>
                <w:noProof/>
                <w:webHidden/>
              </w:rPr>
              <w:instrText xml:space="preserve"> PAGEREF _Toc214378092 \h </w:instrText>
            </w:r>
            <w:r w:rsidRPr="00594043">
              <w:rPr>
                <w:noProof/>
                <w:webHidden/>
              </w:rPr>
            </w:r>
            <w:r w:rsidRPr="00594043">
              <w:rPr>
                <w:noProof/>
                <w:webHidden/>
              </w:rPr>
              <w:fldChar w:fldCharType="separate"/>
            </w:r>
            <w:r w:rsidRPr="00594043">
              <w:rPr>
                <w:noProof/>
                <w:webHidden/>
              </w:rPr>
              <w:t>10</w:t>
            </w:r>
            <w:r w:rsidRPr="00594043">
              <w:rPr>
                <w:noProof/>
                <w:webHidden/>
              </w:rPr>
              <w:fldChar w:fldCharType="end"/>
            </w:r>
          </w:hyperlink>
        </w:p>
        <w:p w14:paraId="2BF55A5D" w14:textId="67E1496C" w:rsidR="00594043" w:rsidRPr="00594043" w:rsidRDefault="00594043">
          <w:pPr>
            <w:pStyle w:val="TOC2"/>
            <w:tabs>
              <w:tab w:val="right" w:leader="dot" w:pos="9350"/>
            </w:tabs>
            <w:rPr>
              <w:rFonts w:eastAsiaTheme="minorEastAsia"/>
              <w:noProof/>
            </w:rPr>
          </w:pPr>
          <w:hyperlink w:anchor="_Toc214378093" w:history="1">
            <w:r w:rsidRPr="00594043">
              <w:rPr>
                <w:rStyle w:val="Hyperlink"/>
                <w:rFonts w:ascii="Bahnschrift" w:eastAsia="Bahnschrift" w:hAnsi="Bahnschrift" w:cs="Bahnschrift"/>
                <w:noProof/>
              </w:rPr>
              <w:t>Consumer Socialization</w:t>
            </w:r>
            <w:r w:rsidRPr="00594043">
              <w:rPr>
                <w:noProof/>
                <w:webHidden/>
              </w:rPr>
              <w:tab/>
            </w:r>
            <w:r w:rsidRPr="00594043">
              <w:rPr>
                <w:noProof/>
                <w:webHidden/>
              </w:rPr>
              <w:fldChar w:fldCharType="begin"/>
            </w:r>
            <w:r w:rsidRPr="00594043">
              <w:rPr>
                <w:noProof/>
                <w:webHidden/>
              </w:rPr>
              <w:instrText xml:space="preserve"> PAGEREF _Toc214378093 \h </w:instrText>
            </w:r>
            <w:r w:rsidRPr="00594043">
              <w:rPr>
                <w:noProof/>
                <w:webHidden/>
              </w:rPr>
            </w:r>
            <w:r w:rsidRPr="00594043">
              <w:rPr>
                <w:noProof/>
                <w:webHidden/>
              </w:rPr>
              <w:fldChar w:fldCharType="separate"/>
            </w:r>
            <w:r w:rsidRPr="00594043">
              <w:rPr>
                <w:noProof/>
                <w:webHidden/>
              </w:rPr>
              <w:t>10</w:t>
            </w:r>
            <w:r w:rsidRPr="00594043">
              <w:rPr>
                <w:noProof/>
                <w:webHidden/>
              </w:rPr>
              <w:fldChar w:fldCharType="end"/>
            </w:r>
          </w:hyperlink>
        </w:p>
        <w:p w14:paraId="7E98684A" w14:textId="2253CB8D" w:rsidR="00594043" w:rsidRPr="00594043" w:rsidRDefault="00594043">
          <w:pPr>
            <w:pStyle w:val="TOC2"/>
            <w:tabs>
              <w:tab w:val="right" w:leader="dot" w:pos="9350"/>
            </w:tabs>
            <w:rPr>
              <w:rFonts w:eastAsiaTheme="minorEastAsia"/>
              <w:noProof/>
            </w:rPr>
          </w:pPr>
          <w:hyperlink w:anchor="_Toc214378094" w:history="1">
            <w:r w:rsidRPr="00594043">
              <w:rPr>
                <w:rStyle w:val="Hyperlink"/>
                <w:rFonts w:ascii="Bahnschrift" w:eastAsia="Bahnschrift" w:hAnsi="Bahnschrift" w:cs="Bahnschrift"/>
                <w:noProof/>
              </w:rPr>
              <w:t>Children’s Information Processing, Cognitive Development, and Ethics</w:t>
            </w:r>
            <w:r w:rsidRPr="00594043">
              <w:rPr>
                <w:noProof/>
                <w:webHidden/>
              </w:rPr>
              <w:tab/>
            </w:r>
            <w:r w:rsidRPr="00594043">
              <w:rPr>
                <w:noProof/>
                <w:webHidden/>
              </w:rPr>
              <w:fldChar w:fldCharType="begin"/>
            </w:r>
            <w:r w:rsidRPr="00594043">
              <w:rPr>
                <w:noProof/>
                <w:webHidden/>
              </w:rPr>
              <w:instrText xml:space="preserve"> PAGEREF _Toc214378094 \h </w:instrText>
            </w:r>
            <w:r w:rsidRPr="00594043">
              <w:rPr>
                <w:noProof/>
                <w:webHidden/>
              </w:rPr>
            </w:r>
            <w:r w:rsidRPr="00594043">
              <w:rPr>
                <w:noProof/>
                <w:webHidden/>
              </w:rPr>
              <w:fldChar w:fldCharType="separate"/>
            </w:r>
            <w:r w:rsidRPr="00594043">
              <w:rPr>
                <w:noProof/>
                <w:webHidden/>
              </w:rPr>
              <w:t>12</w:t>
            </w:r>
            <w:r w:rsidRPr="00594043">
              <w:rPr>
                <w:noProof/>
                <w:webHidden/>
              </w:rPr>
              <w:fldChar w:fldCharType="end"/>
            </w:r>
          </w:hyperlink>
        </w:p>
        <w:p w14:paraId="37E5DC2A" w14:textId="47024D1B" w:rsidR="00594043" w:rsidRPr="00594043" w:rsidRDefault="00594043">
          <w:pPr>
            <w:pStyle w:val="TOC3"/>
            <w:tabs>
              <w:tab w:val="right" w:leader="dot" w:pos="9350"/>
            </w:tabs>
            <w:rPr>
              <w:rFonts w:eastAsiaTheme="minorEastAsia"/>
              <w:noProof/>
            </w:rPr>
          </w:pPr>
          <w:hyperlink w:anchor="_Toc214378095" w:history="1">
            <w:r w:rsidRPr="00594043">
              <w:rPr>
                <w:rStyle w:val="Hyperlink"/>
                <w:rFonts w:ascii="Bahnschrift" w:eastAsia="Bahnschrift" w:hAnsi="Bahnschrift" w:cs="Bahnschrift"/>
                <w:noProof/>
              </w:rPr>
              <w:t>Cognitive Development Stages</w:t>
            </w:r>
            <w:r w:rsidRPr="00594043">
              <w:rPr>
                <w:noProof/>
                <w:webHidden/>
              </w:rPr>
              <w:tab/>
            </w:r>
            <w:r w:rsidRPr="00594043">
              <w:rPr>
                <w:noProof/>
                <w:webHidden/>
              </w:rPr>
              <w:fldChar w:fldCharType="begin"/>
            </w:r>
            <w:r w:rsidRPr="00594043">
              <w:rPr>
                <w:noProof/>
                <w:webHidden/>
              </w:rPr>
              <w:instrText xml:space="preserve"> PAGEREF _Toc214378095 \h </w:instrText>
            </w:r>
            <w:r w:rsidRPr="00594043">
              <w:rPr>
                <w:noProof/>
                <w:webHidden/>
              </w:rPr>
            </w:r>
            <w:r w:rsidRPr="00594043">
              <w:rPr>
                <w:noProof/>
                <w:webHidden/>
              </w:rPr>
              <w:fldChar w:fldCharType="separate"/>
            </w:r>
            <w:r w:rsidRPr="00594043">
              <w:rPr>
                <w:noProof/>
                <w:webHidden/>
              </w:rPr>
              <w:t>12</w:t>
            </w:r>
            <w:r w:rsidRPr="00594043">
              <w:rPr>
                <w:noProof/>
                <w:webHidden/>
              </w:rPr>
              <w:fldChar w:fldCharType="end"/>
            </w:r>
          </w:hyperlink>
        </w:p>
        <w:p w14:paraId="083C05B6" w14:textId="58E8983C" w:rsidR="00594043" w:rsidRPr="00594043" w:rsidRDefault="00594043">
          <w:pPr>
            <w:pStyle w:val="TOC4"/>
            <w:tabs>
              <w:tab w:val="right" w:leader="dot" w:pos="9350"/>
            </w:tabs>
            <w:rPr>
              <w:rFonts w:eastAsiaTheme="minorEastAsia"/>
              <w:noProof/>
            </w:rPr>
          </w:pPr>
          <w:hyperlink w:anchor="_Toc214378096" w:history="1">
            <w:r w:rsidRPr="00594043">
              <w:rPr>
                <w:rStyle w:val="Hyperlink"/>
                <w:rFonts w:ascii="Bahnschrift" w:eastAsia="Bahnschrift" w:hAnsi="Bahnschrift" w:cs="Bahnschrift"/>
                <w:noProof/>
              </w:rPr>
              <w:t>Sensorimotor Stage (Birth to 2 Years):</w:t>
            </w:r>
            <w:r w:rsidRPr="00594043">
              <w:rPr>
                <w:noProof/>
                <w:webHidden/>
              </w:rPr>
              <w:tab/>
            </w:r>
            <w:r w:rsidRPr="00594043">
              <w:rPr>
                <w:noProof/>
                <w:webHidden/>
              </w:rPr>
              <w:fldChar w:fldCharType="begin"/>
            </w:r>
            <w:r w:rsidRPr="00594043">
              <w:rPr>
                <w:noProof/>
                <w:webHidden/>
              </w:rPr>
              <w:instrText xml:space="preserve"> PAGEREF _Toc214378096 \h </w:instrText>
            </w:r>
            <w:r w:rsidRPr="00594043">
              <w:rPr>
                <w:noProof/>
                <w:webHidden/>
              </w:rPr>
            </w:r>
            <w:r w:rsidRPr="00594043">
              <w:rPr>
                <w:noProof/>
                <w:webHidden/>
              </w:rPr>
              <w:fldChar w:fldCharType="separate"/>
            </w:r>
            <w:r w:rsidRPr="00594043">
              <w:rPr>
                <w:noProof/>
                <w:webHidden/>
              </w:rPr>
              <w:t>12</w:t>
            </w:r>
            <w:r w:rsidRPr="00594043">
              <w:rPr>
                <w:noProof/>
                <w:webHidden/>
              </w:rPr>
              <w:fldChar w:fldCharType="end"/>
            </w:r>
          </w:hyperlink>
        </w:p>
        <w:p w14:paraId="01B3D16A" w14:textId="2000A470" w:rsidR="00594043" w:rsidRPr="00594043" w:rsidRDefault="00594043">
          <w:pPr>
            <w:pStyle w:val="TOC4"/>
            <w:tabs>
              <w:tab w:val="right" w:leader="dot" w:pos="9350"/>
            </w:tabs>
            <w:rPr>
              <w:rFonts w:eastAsiaTheme="minorEastAsia"/>
              <w:noProof/>
            </w:rPr>
          </w:pPr>
          <w:hyperlink w:anchor="_Toc214378097" w:history="1">
            <w:r w:rsidRPr="00594043">
              <w:rPr>
                <w:rStyle w:val="Hyperlink"/>
                <w:rFonts w:ascii="Bahnschrift" w:eastAsia="Bahnschrift" w:hAnsi="Bahnschrift" w:cs="Bahnschrift"/>
                <w:noProof/>
              </w:rPr>
              <w:t>Pre-Operational Stage (2 to 7 Years):</w:t>
            </w:r>
            <w:r w:rsidRPr="00594043">
              <w:rPr>
                <w:noProof/>
                <w:webHidden/>
              </w:rPr>
              <w:tab/>
            </w:r>
            <w:r w:rsidRPr="00594043">
              <w:rPr>
                <w:noProof/>
                <w:webHidden/>
              </w:rPr>
              <w:fldChar w:fldCharType="begin"/>
            </w:r>
            <w:r w:rsidRPr="00594043">
              <w:rPr>
                <w:noProof/>
                <w:webHidden/>
              </w:rPr>
              <w:instrText xml:space="preserve"> PAGEREF _Toc214378097 \h </w:instrText>
            </w:r>
            <w:r w:rsidRPr="00594043">
              <w:rPr>
                <w:noProof/>
                <w:webHidden/>
              </w:rPr>
            </w:r>
            <w:r w:rsidRPr="00594043">
              <w:rPr>
                <w:noProof/>
                <w:webHidden/>
              </w:rPr>
              <w:fldChar w:fldCharType="separate"/>
            </w:r>
            <w:r w:rsidRPr="00594043">
              <w:rPr>
                <w:noProof/>
                <w:webHidden/>
              </w:rPr>
              <w:t>13</w:t>
            </w:r>
            <w:r w:rsidRPr="00594043">
              <w:rPr>
                <w:noProof/>
                <w:webHidden/>
              </w:rPr>
              <w:fldChar w:fldCharType="end"/>
            </w:r>
          </w:hyperlink>
        </w:p>
        <w:p w14:paraId="6A758F1F" w14:textId="4F7D369D" w:rsidR="00594043" w:rsidRPr="00594043" w:rsidRDefault="00594043">
          <w:pPr>
            <w:pStyle w:val="TOC4"/>
            <w:tabs>
              <w:tab w:val="right" w:leader="dot" w:pos="9350"/>
            </w:tabs>
            <w:rPr>
              <w:rFonts w:eastAsiaTheme="minorEastAsia"/>
              <w:noProof/>
            </w:rPr>
          </w:pPr>
          <w:hyperlink w:anchor="_Toc214378098" w:history="1">
            <w:r w:rsidRPr="00594043">
              <w:rPr>
                <w:rStyle w:val="Hyperlink"/>
                <w:rFonts w:ascii="Bahnschrift" w:eastAsia="Bahnschrift" w:hAnsi="Bahnschrift" w:cs="Bahnschrift"/>
                <w:noProof/>
              </w:rPr>
              <w:t>Concrete Operational Stage (7 to 11 Years):</w:t>
            </w:r>
            <w:r w:rsidRPr="00594043">
              <w:rPr>
                <w:noProof/>
                <w:webHidden/>
              </w:rPr>
              <w:tab/>
            </w:r>
            <w:r w:rsidRPr="00594043">
              <w:rPr>
                <w:noProof/>
                <w:webHidden/>
              </w:rPr>
              <w:fldChar w:fldCharType="begin"/>
            </w:r>
            <w:r w:rsidRPr="00594043">
              <w:rPr>
                <w:noProof/>
                <w:webHidden/>
              </w:rPr>
              <w:instrText xml:space="preserve"> PAGEREF _Toc214378098 \h </w:instrText>
            </w:r>
            <w:r w:rsidRPr="00594043">
              <w:rPr>
                <w:noProof/>
                <w:webHidden/>
              </w:rPr>
            </w:r>
            <w:r w:rsidRPr="00594043">
              <w:rPr>
                <w:noProof/>
                <w:webHidden/>
              </w:rPr>
              <w:fldChar w:fldCharType="separate"/>
            </w:r>
            <w:r w:rsidRPr="00594043">
              <w:rPr>
                <w:noProof/>
                <w:webHidden/>
              </w:rPr>
              <w:t>13</w:t>
            </w:r>
            <w:r w:rsidRPr="00594043">
              <w:rPr>
                <w:noProof/>
                <w:webHidden/>
              </w:rPr>
              <w:fldChar w:fldCharType="end"/>
            </w:r>
          </w:hyperlink>
        </w:p>
        <w:p w14:paraId="3B007A45" w14:textId="0114F196" w:rsidR="00594043" w:rsidRPr="00594043" w:rsidRDefault="00594043">
          <w:pPr>
            <w:pStyle w:val="TOC4"/>
            <w:tabs>
              <w:tab w:val="right" w:leader="dot" w:pos="9350"/>
            </w:tabs>
            <w:rPr>
              <w:rFonts w:eastAsiaTheme="minorEastAsia"/>
              <w:noProof/>
            </w:rPr>
          </w:pPr>
          <w:hyperlink w:anchor="_Toc214378099" w:history="1">
            <w:r w:rsidRPr="00594043">
              <w:rPr>
                <w:rStyle w:val="Hyperlink"/>
                <w:rFonts w:ascii="Bahnschrift" w:eastAsia="Bahnschrift" w:hAnsi="Bahnschrift" w:cs="Bahnschrift"/>
                <w:noProof/>
              </w:rPr>
              <w:t>Formal Operational Stage (11 Years and Beyond):</w:t>
            </w:r>
            <w:r w:rsidRPr="00594043">
              <w:rPr>
                <w:noProof/>
                <w:webHidden/>
              </w:rPr>
              <w:tab/>
            </w:r>
            <w:r w:rsidRPr="00594043">
              <w:rPr>
                <w:noProof/>
                <w:webHidden/>
              </w:rPr>
              <w:fldChar w:fldCharType="begin"/>
            </w:r>
            <w:r w:rsidRPr="00594043">
              <w:rPr>
                <w:noProof/>
                <w:webHidden/>
              </w:rPr>
              <w:instrText xml:space="preserve"> PAGEREF _Toc214378099 \h </w:instrText>
            </w:r>
            <w:r w:rsidRPr="00594043">
              <w:rPr>
                <w:noProof/>
                <w:webHidden/>
              </w:rPr>
            </w:r>
            <w:r w:rsidRPr="00594043">
              <w:rPr>
                <w:noProof/>
                <w:webHidden/>
              </w:rPr>
              <w:fldChar w:fldCharType="separate"/>
            </w:r>
            <w:r w:rsidRPr="00594043">
              <w:rPr>
                <w:noProof/>
                <w:webHidden/>
              </w:rPr>
              <w:t>14</w:t>
            </w:r>
            <w:r w:rsidRPr="00594043">
              <w:rPr>
                <w:noProof/>
                <w:webHidden/>
              </w:rPr>
              <w:fldChar w:fldCharType="end"/>
            </w:r>
          </w:hyperlink>
        </w:p>
        <w:p w14:paraId="1C5F8A07" w14:textId="4E788898" w:rsidR="00594043" w:rsidRPr="00594043" w:rsidRDefault="00594043">
          <w:pPr>
            <w:pStyle w:val="TOC3"/>
            <w:tabs>
              <w:tab w:val="right" w:leader="dot" w:pos="9350"/>
            </w:tabs>
            <w:rPr>
              <w:rFonts w:eastAsiaTheme="minorEastAsia"/>
              <w:noProof/>
            </w:rPr>
          </w:pPr>
          <w:hyperlink w:anchor="_Toc214378100" w:history="1">
            <w:r w:rsidRPr="00594043">
              <w:rPr>
                <w:rStyle w:val="Hyperlink"/>
                <w:rFonts w:ascii="Bahnschrift" w:eastAsia="Bahnschrift" w:hAnsi="Bahnschrift" w:cs="Bahnschrift"/>
                <w:noProof/>
              </w:rPr>
              <w:t>Children’s Information Processing</w:t>
            </w:r>
            <w:r w:rsidRPr="00594043">
              <w:rPr>
                <w:noProof/>
                <w:webHidden/>
              </w:rPr>
              <w:tab/>
            </w:r>
            <w:r w:rsidRPr="00594043">
              <w:rPr>
                <w:noProof/>
                <w:webHidden/>
              </w:rPr>
              <w:fldChar w:fldCharType="begin"/>
            </w:r>
            <w:r w:rsidRPr="00594043">
              <w:rPr>
                <w:noProof/>
                <w:webHidden/>
              </w:rPr>
              <w:instrText xml:space="preserve"> PAGEREF _Toc214378100 \h </w:instrText>
            </w:r>
            <w:r w:rsidRPr="00594043">
              <w:rPr>
                <w:noProof/>
                <w:webHidden/>
              </w:rPr>
            </w:r>
            <w:r w:rsidRPr="00594043">
              <w:rPr>
                <w:noProof/>
                <w:webHidden/>
              </w:rPr>
              <w:fldChar w:fldCharType="separate"/>
            </w:r>
            <w:r w:rsidRPr="00594043">
              <w:rPr>
                <w:noProof/>
                <w:webHidden/>
              </w:rPr>
              <w:t>14</w:t>
            </w:r>
            <w:r w:rsidRPr="00594043">
              <w:rPr>
                <w:noProof/>
                <w:webHidden/>
              </w:rPr>
              <w:fldChar w:fldCharType="end"/>
            </w:r>
          </w:hyperlink>
        </w:p>
        <w:p w14:paraId="183EE3AB" w14:textId="51E466BD" w:rsidR="00594043" w:rsidRDefault="00594043">
          <w:pPr>
            <w:pStyle w:val="TOC3"/>
            <w:tabs>
              <w:tab w:val="right" w:leader="dot" w:pos="9350"/>
            </w:tabs>
            <w:rPr>
              <w:rFonts w:eastAsiaTheme="minorEastAsia"/>
              <w:noProof/>
            </w:rPr>
          </w:pPr>
          <w:hyperlink w:anchor="_Toc214378101" w:history="1">
            <w:r w:rsidRPr="00594043">
              <w:rPr>
                <w:rStyle w:val="Hyperlink"/>
                <w:rFonts w:ascii="Bahnschrift" w:eastAsia="Bahnschrift" w:hAnsi="Bahnschrift" w:cs="Bahnschrift"/>
                <w:noProof/>
              </w:rPr>
              <w:t>Ethical Considerations when Marketing to Children</w:t>
            </w:r>
            <w:r w:rsidRPr="00594043">
              <w:rPr>
                <w:noProof/>
                <w:webHidden/>
              </w:rPr>
              <w:tab/>
            </w:r>
            <w:r w:rsidRPr="00594043">
              <w:rPr>
                <w:noProof/>
                <w:webHidden/>
              </w:rPr>
              <w:fldChar w:fldCharType="begin"/>
            </w:r>
            <w:r w:rsidRPr="00594043">
              <w:rPr>
                <w:noProof/>
                <w:webHidden/>
              </w:rPr>
              <w:instrText xml:space="preserve"> PAGEREF _Toc214378101 \h </w:instrText>
            </w:r>
            <w:r w:rsidRPr="00594043">
              <w:rPr>
                <w:noProof/>
                <w:webHidden/>
              </w:rPr>
            </w:r>
            <w:r w:rsidRPr="00594043">
              <w:rPr>
                <w:noProof/>
                <w:webHidden/>
              </w:rPr>
              <w:fldChar w:fldCharType="separate"/>
            </w:r>
            <w:r w:rsidRPr="00594043">
              <w:rPr>
                <w:noProof/>
                <w:webHidden/>
              </w:rPr>
              <w:t>15</w:t>
            </w:r>
            <w:r w:rsidRPr="00594043">
              <w:rPr>
                <w:noProof/>
                <w:webHidden/>
              </w:rPr>
              <w:fldChar w:fldCharType="end"/>
            </w:r>
          </w:hyperlink>
        </w:p>
        <w:p w14:paraId="76AA397E" w14:textId="3FB0E8A5" w:rsidR="007F112A" w:rsidRDefault="00BB2E30">
          <w:r>
            <w:fldChar w:fldCharType="end"/>
          </w:r>
        </w:p>
      </w:sdtContent>
    </w:sdt>
    <w:p w14:paraId="23291B19" w14:textId="77777777" w:rsidR="003973CF" w:rsidRPr="003973CF" w:rsidRDefault="003973CF" w:rsidP="3CB6D874">
      <w:pPr>
        <w:pStyle w:val="Heading2"/>
        <w:rPr>
          <w:rFonts w:ascii="Bahnschrift" w:eastAsia="Bahnschrift" w:hAnsi="Bahnschrift" w:cs="Bahnschrift"/>
          <w:b/>
          <w:bCs/>
        </w:rPr>
      </w:pPr>
      <w:bookmarkStart w:id="2" w:name="_Toc214378082"/>
      <w:r w:rsidRPr="3CB6D874">
        <w:rPr>
          <w:rFonts w:ascii="Bahnschrift" w:eastAsia="Bahnschrift" w:hAnsi="Bahnschrift" w:cs="Bahnschrift"/>
          <w:b/>
          <w:bCs/>
        </w:rPr>
        <w:t>Factors Influencing Household Purchase and Consumption Decisions</w:t>
      </w:r>
      <w:bookmarkEnd w:id="2"/>
    </w:p>
    <w:p w14:paraId="7B014467" w14:textId="5785F83E" w:rsidR="003973CF" w:rsidRPr="003973CF" w:rsidRDefault="003973CF" w:rsidP="3CB6D874">
      <w:pPr>
        <w:pStyle w:val="Heading3"/>
        <w:rPr>
          <w:rFonts w:ascii="Bahnschrift" w:eastAsia="Bahnschrift" w:hAnsi="Bahnschrift" w:cs="Bahnschrift"/>
        </w:rPr>
      </w:pPr>
      <w:bookmarkStart w:id="3" w:name="_Toc214378083"/>
      <w:r w:rsidRPr="3CB6D874">
        <w:rPr>
          <w:rFonts w:ascii="Bahnschrift" w:eastAsia="Bahnschrift" w:hAnsi="Bahnschrift" w:cs="Bahnschrift"/>
        </w:rPr>
        <w:t>Structure of the Household Unit</w:t>
      </w:r>
      <w:bookmarkEnd w:id="3"/>
    </w:p>
    <w:p w14:paraId="7AAA17B4" w14:textId="3894CB9C" w:rsidR="003973CF" w:rsidRDefault="003973CF" w:rsidP="00B836CB">
      <w:r w:rsidRPr="003973CF">
        <w:t xml:space="preserve">The composition of a household (e.g., single-parent families, nuclear families, extended families) affects how purchases are made. Different structures lead to </w:t>
      </w:r>
      <w:r w:rsidR="00C944B6">
        <w:t>different decision-making</w:t>
      </w:r>
      <w:r w:rsidRPr="003973CF">
        <w:t xml:space="preserve"> dynamics and consumption patterns.</w:t>
      </w:r>
      <w:r w:rsidR="00D057F4">
        <w:t xml:space="preserve"> </w:t>
      </w:r>
      <w:r w:rsidR="00D057F4" w:rsidRPr="003973CF">
        <w:t xml:space="preserve">For instance, in a </w:t>
      </w:r>
      <w:r w:rsidR="00D057F4" w:rsidRPr="003973CF">
        <w:rPr>
          <w:b/>
          <w:bCs/>
        </w:rPr>
        <w:t>single-parent household</w:t>
      </w:r>
      <w:r w:rsidR="00D057F4" w:rsidRPr="003973CF">
        <w:t xml:space="preserve">, purchases may be influenced by budget constraints, leading to </w:t>
      </w:r>
      <w:r w:rsidR="00824A52">
        <w:t>prioritizing</w:t>
      </w:r>
      <w:r w:rsidR="00D057F4" w:rsidRPr="003973CF">
        <w:t xml:space="preserve"> essential goods like groceries over luxury items. </w:t>
      </w:r>
      <w:r w:rsidR="00C944B6">
        <w:t>On the other hand</w:t>
      </w:r>
      <w:r w:rsidR="00D057F4" w:rsidRPr="003973CF">
        <w:t xml:space="preserve">, a </w:t>
      </w:r>
      <w:r w:rsidR="00D057F4" w:rsidRPr="003973CF">
        <w:rPr>
          <w:b/>
          <w:bCs/>
        </w:rPr>
        <w:t>nuclear family</w:t>
      </w:r>
      <w:r w:rsidR="00D057F4" w:rsidRPr="003973CF">
        <w:t xml:space="preserve"> might purchase a family car, considering factors like fuel efficiency and safety features.</w:t>
      </w:r>
      <w:r w:rsidR="007C6802">
        <w:rPr>
          <w:rStyle w:val="FootnoteReference"/>
        </w:rPr>
        <w:footnoteReference w:id="1"/>
      </w:r>
    </w:p>
    <w:p w14:paraId="646A9D36" w14:textId="7BE24F30" w:rsidR="00B836CB" w:rsidRPr="00B836CB" w:rsidRDefault="00B836CB" w:rsidP="3CB6D874">
      <w:pPr>
        <w:pStyle w:val="Subtitle"/>
        <w:rPr>
          <w:rFonts w:ascii="Bahnschrift" w:eastAsia="Bahnschrift" w:hAnsi="Bahnschrift" w:cs="Bahnschrift"/>
          <w:i/>
          <w:iCs/>
        </w:rPr>
      </w:pPr>
      <w:r w:rsidRPr="3CB6D874">
        <w:rPr>
          <w:rFonts w:ascii="Bahnschrift" w:eastAsia="Bahnschrift" w:hAnsi="Bahnschrift" w:cs="Bahnschrift"/>
          <w:i/>
          <w:iCs/>
        </w:rPr>
        <w:t>Household Structures</w:t>
      </w:r>
    </w:p>
    <w:tbl>
      <w:tblPr>
        <w:tblStyle w:val="ListTable7Colorful-Accent1"/>
        <w:tblW w:w="0" w:type="auto"/>
        <w:tblLook w:val="04A0" w:firstRow="1" w:lastRow="0" w:firstColumn="1" w:lastColumn="0" w:noHBand="0" w:noVBand="1"/>
      </w:tblPr>
      <w:tblGrid>
        <w:gridCol w:w="1735"/>
        <w:gridCol w:w="3755"/>
        <w:gridCol w:w="3870"/>
      </w:tblGrid>
      <w:tr w:rsidR="00B836CB" w:rsidRPr="00B836CB" w14:paraId="0B85EC63" w14:textId="77777777" w:rsidTr="6AA42F9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691E07F1" w14:textId="77777777" w:rsidR="00B836CB" w:rsidRPr="00B836CB" w:rsidRDefault="00B836CB" w:rsidP="00B836CB">
            <w:pPr>
              <w:spacing w:after="160" w:line="278" w:lineRule="auto"/>
              <w:jc w:val="left"/>
              <w:rPr>
                <w:b/>
                <w:bCs/>
              </w:rPr>
            </w:pPr>
            <w:r w:rsidRPr="00B836CB">
              <w:rPr>
                <w:b/>
                <w:bCs/>
              </w:rPr>
              <w:t>Household Structure</w:t>
            </w:r>
          </w:p>
        </w:tc>
        <w:tc>
          <w:tcPr>
            <w:tcW w:w="3755" w:type="dxa"/>
            <w:hideMark/>
          </w:tcPr>
          <w:p w14:paraId="402394E6" w14:textId="77777777" w:rsidR="00B836CB" w:rsidRPr="00B836CB" w:rsidRDefault="00B836CB" w:rsidP="00B836CB">
            <w:pPr>
              <w:spacing w:after="160" w:line="278" w:lineRule="auto"/>
              <w:cnfStyle w:val="100000000000" w:firstRow="1" w:lastRow="0" w:firstColumn="0" w:lastColumn="0" w:oddVBand="0" w:evenVBand="0" w:oddHBand="0" w:evenHBand="0" w:firstRowFirstColumn="0" w:firstRowLastColumn="0" w:lastRowFirstColumn="0" w:lastRowLastColumn="0"/>
              <w:rPr>
                <w:b/>
                <w:bCs/>
              </w:rPr>
            </w:pPr>
            <w:r w:rsidRPr="00B836CB">
              <w:rPr>
                <w:b/>
                <w:bCs/>
              </w:rPr>
              <w:t>Description</w:t>
            </w:r>
          </w:p>
        </w:tc>
        <w:tc>
          <w:tcPr>
            <w:tcW w:w="3870" w:type="dxa"/>
            <w:hideMark/>
          </w:tcPr>
          <w:p w14:paraId="3014080F" w14:textId="77777777" w:rsidR="00B836CB" w:rsidRPr="00B836CB" w:rsidRDefault="00B836CB" w:rsidP="00B836CB">
            <w:pPr>
              <w:spacing w:after="160" w:line="278" w:lineRule="auto"/>
              <w:cnfStyle w:val="100000000000" w:firstRow="1" w:lastRow="0" w:firstColumn="0" w:lastColumn="0" w:oddVBand="0" w:evenVBand="0" w:oddHBand="0" w:evenHBand="0" w:firstRowFirstColumn="0" w:firstRowLastColumn="0" w:lastRowFirstColumn="0" w:lastRowLastColumn="0"/>
              <w:rPr>
                <w:b/>
                <w:bCs/>
              </w:rPr>
            </w:pPr>
            <w:r w:rsidRPr="00B836CB">
              <w:rPr>
                <w:b/>
                <w:bCs/>
              </w:rPr>
              <w:t>Consumer Behavior Examples</w:t>
            </w:r>
          </w:p>
        </w:tc>
      </w:tr>
      <w:tr w:rsidR="00B836CB" w:rsidRPr="00B836CB" w14:paraId="78356A29" w14:textId="77777777" w:rsidTr="6AA42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BCA49A3" w14:textId="77777777" w:rsidR="00B836CB" w:rsidRPr="00B836CB" w:rsidRDefault="00B836CB" w:rsidP="00B836CB">
            <w:pPr>
              <w:spacing w:after="160" w:line="278" w:lineRule="auto"/>
            </w:pPr>
            <w:r w:rsidRPr="00B836CB">
              <w:rPr>
                <w:b/>
                <w:bCs/>
              </w:rPr>
              <w:t>Nuclear Family</w:t>
            </w:r>
          </w:p>
        </w:tc>
        <w:tc>
          <w:tcPr>
            <w:tcW w:w="3755" w:type="dxa"/>
            <w:hideMark/>
          </w:tcPr>
          <w:p w14:paraId="0A77CA7C" w14:textId="72D367E7" w:rsidR="00B836CB" w:rsidRPr="00B836CB" w:rsidRDefault="00B836CB" w:rsidP="00B836CB">
            <w:pPr>
              <w:spacing w:after="160" w:line="278" w:lineRule="auto"/>
              <w:cnfStyle w:val="000000100000" w:firstRow="0" w:lastRow="0" w:firstColumn="0" w:lastColumn="0" w:oddVBand="0" w:evenVBand="0" w:oddHBand="1" w:evenHBand="0" w:firstRowFirstColumn="0" w:firstRowLastColumn="0" w:lastRowFirstColumn="0" w:lastRowLastColumn="0"/>
            </w:pPr>
            <w:r w:rsidRPr="00B836CB">
              <w:t xml:space="preserve">Two parents and their children </w:t>
            </w:r>
            <w:r w:rsidR="0019095C">
              <w:t>live</w:t>
            </w:r>
            <w:r w:rsidRPr="00B836CB">
              <w:t xml:space="preserve"> together.</w:t>
            </w:r>
          </w:p>
        </w:tc>
        <w:tc>
          <w:tcPr>
            <w:tcW w:w="3870" w:type="dxa"/>
            <w:hideMark/>
          </w:tcPr>
          <w:p w14:paraId="309FA97A" w14:textId="77067888" w:rsidR="00B836CB" w:rsidRPr="00B836CB" w:rsidRDefault="00B836CB" w:rsidP="00B836CB">
            <w:pPr>
              <w:spacing w:after="160" w:line="278" w:lineRule="auto"/>
              <w:cnfStyle w:val="000000100000" w:firstRow="0" w:lastRow="0" w:firstColumn="0" w:lastColumn="0" w:oddVBand="0" w:evenVBand="0" w:oddHBand="1" w:evenHBand="0" w:firstRowFirstColumn="0" w:firstRowLastColumn="0" w:lastRowFirstColumn="0" w:lastRowLastColumn="0"/>
            </w:pPr>
            <w:r w:rsidRPr="00B836CB">
              <w:t xml:space="preserve">Collaborative purchasing decisions, family-sized groceries, </w:t>
            </w:r>
            <w:r w:rsidR="00C944B6">
              <w:t xml:space="preserve">and </w:t>
            </w:r>
            <w:r w:rsidRPr="00B836CB">
              <w:t>minivan purchases.</w:t>
            </w:r>
          </w:p>
        </w:tc>
      </w:tr>
      <w:tr w:rsidR="00B836CB" w:rsidRPr="00B836CB" w14:paraId="0829FC43" w14:textId="77777777" w:rsidTr="6AA42F93">
        <w:tc>
          <w:tcPr>
            <w:cnfStyle w:val="001000000000" w:firstRow="0" w:lastRow="0" w:firstColumn="1" w:lastColumn="0" w:oddVBand="0" w:evenVBand="0" w:oddHBand="0" w:evenHBand="0" w:firstRowFirstColumn="0" w:firstRowLastColumn="0" w:lastRowFirstColumn="0" w:lastRowLastColumn="0"/>
            <w:tcW w:w="0" w:type="auto"/>
            <w:hideMark/>
          </w:tcPr>
          <w:p w14:paraId="3436939E" w14:textId="77777777" w:rsidR="00B836CB" w:rsidRPr="00B836CB" w:rsidRDefault="00B836CB" w:rsidP="00B836CB">
            <w:pPr>
              <w:spacing w:after="160" w:line="278" w:lineRule="auto"/>
            </w:pPr>
            <w:r w:rsidRPr="00B836CB">
              <w:rPr>
                <w:b/>
                <w:bCs/>
              </w:rPr>
              <w:lastRenderedPageBreak/>
              <w:t>Single-Parent Household</w:t>
            </w:r>
          </w:p>
        </w:tc>
        <w:tc>
          <w:tcPr>
            <w:tcW w:w="3755" w:type="dxa"/>
            <w:hideMark/>
          </w:tcPr>
          <w:p w14:paraId="2CC9DD74" w14:textId="62696656" w:rsidR="00B836CB" w:rsidRPr="00B836CB" w:rsidRDefault="00B836CB" w:rsidP="00B836CB">
            <w:pPr>
              <w:spacing w:after="160" w:line="278" w:lineRule="auto"/>
              <w:cnfStyle w:val="000000000000" w:firstRow="0" w:lastRow="0" w:firstColumn="0" w:lastColumn="0" w:oddVBand="0" w:evenVBand="0" w:oddHBand="0" w:evenHBand="0" w:firstRowFirstColumn="0" w:firstRowLastColumn="0" w:lastRowFirstColumn="0" w:lastRowLastColumn="0"/>
            </w:pPr>
            <w:r>
              <w:t xml:space="preserve">One parent </w:t>
            </w:r>
            <w:r w:rsidR="04551AED">
              <w:t>raises</w:t>
            </w:r>
            <w:r>
              <w:t xml:space="preserve"> one or more children, often </w:t>
            </w:r>
            <w:r w:rsidR="00E37539">
              <w:t xml:space="preserve">budget </w:t>
            </w:r>
            <w:r w:rsidR="2D0D297B">
              <w:t>consciousness</w:t>
            </w:r>
            <w:r>
              <w:t>.</w:t>
            </w:r>
          </w:p>
        </w:tc>
        <w:tc>
          <w:tcPr>
            <w:tcW w:w="3870" w:type="dxa"/>
            <w:hideMark/>
          </w:tcPr>
          <w:p w14:paraId="574188CD" w14:textId="2FC1CDB5" w:rsidR="00B836CB" w:rsidRPr="00B836CB" w:rsidRDefault="00B836CB" w:rsidP="00B836CB">
            <w:pPr>
              <w:spacing w:after="160" w:line="278" w:lineRule="auto"/>
              <w:cnfStyle w:val="000000000000" w:firstRow="0" w:lastRow="0" w:firstColumn="0" w:lastColumn="0" w:oddVBand="0" w:evenVBand="0" w:oddHBand="0" w:evenHBand="0" w:firstRowFirstColumn="0" w:firstRowLastColumn="0" w:lastRowFirstColumn="0" w:lastRowLastColumn="0"/>
            </w:pPr>
            <w:r w:rsidRPr="00B836CB">
              <w:t>Focus on essential items, use of discounts</w:t>
            </w:r>
            <w:r w:rsidR="0019095C">
              <w:t>,</w:t>
            </w:r>
            <w:r w:rsidRPr="00B836CB">
              <w:t xml:space="preserve"> or second-hand goods.</w:t>
            </w:r>
          </w:p>
        </w:tc>
      </w:tr>
      <w:tr w:rsidR="00B836CB" w:rsidRPr="00B836CB" w14:paraId="4CA5B99B" w14:textId="77777777" w:rsidTr="6AA42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DBF5D5F" w14:textId="77777777" w:rsidR="00B836CB" w:rsidRPr="00B836CB" w:rsidRDefault="00B836CB" w:rsidP="00B836CB">
            <w:pPr>
              <w:spacing w:after="160" w:line="278" w:lineRule="auto"/>
            </w:pPr>
            <w:r w:rsidRPr="00B836CB">
              <w:rPr>
                <w:b/>
                <w:bCs/>
              </w:rPr>
              <w:t>Extended Family</w:t>
            </w:r>
          </w:p>
        </w:tc>
        <w:tc>
          <w:tcPr>
            <w:tcW w:w="3755" w:type="dxa"/>
            <w:hideMark/>
          </w:tcPr>
          <w:p w14:paraId="416DE6D8" w14:textId="77777777" w:rsidR="00B836CB" w:rsidRPr="00B836CB" w:rsidRDefault="00B836CB" w:rsidP="00B836CB">
            <w:pPr>
              <w:spacing w:after="160" w:line="278" w:lineRule="auto"/>
              <w:cnfStyle w:val="000000100000" w:firstRow="0" w:lastRow="0" w:firstColumn="0" w:lastColumn="0" w:oddVBand="0" w:evenVBand="0" w:oddHBand="1" w:evenHBand="0" w:firstRowFirstColumn="0" w:firstRowLastColumn="0" w:lastRowFirstColumn="0" w:lastRowLastColumn="0"/>
            </w:pPr>
            <w:r w:rsidRPr="00B836CB">
              <w:t>Multiple generations living together, sharing responsibilities.</w:t>
            </w:r>
          </w:p>
        </w:tc>
        <w:tc>
          <w:tcPr>
            <w:tcW w:w="3870" w:type="dxa"/>
            <w:hideMark/>
          </w:tcPr>
          <w:p w14:paraId="303DC470" w14:textId="15D63A93" w:rsidR="00B836CB" w:rsidRPr="00B836CB" w:rsidRDefault="00B836CB" w:rsidP="00B836CB">
            <w:pPr>
              <w:spacing w:after="160" w:line="278" w:lineRule="auto"/>
              <w:cnfStyle w:val="000000100000" w:firstRow="0" w:lastRow="0" w:firstColumn="0" w:lastColumn="0" w:oddVBand="0" w:evenVBand="0" w:oddHBand="1" w:evenHBand="0" w:firstRowFirstColumn="0" w:firstRowLastColumn="0" w:lastRowFirstColumn="0" w:lastRowLastColumn="0"/>
            </w:pPr>
            <w:r>
              <w:t xml:space="preserve">Collective purchasing decisions, home improvements </w:t>
            </w:r>
            <w:r w:rsidR="6AE9E3F0">
              <w:t xml:space="preserve">to </w:t>
            </w:r>
            <w:r>
              <w:t>accommodat</w:t>
            </w:r>
            <w:r w:rsidR="76659B5A">
              <w:t>e</w:t>
            </w:r>
            <w:r>
              <w:t xml:space="preserve"> aging relatives.</w:t>
            </w:r>
          </w:p>
        </w:tc>
      </w:tr>
      <w:tr w:rsidR="00B836CB" w:rsidRPr="00B836CB" w14:paraId="2AE4077B" w14:textId="77777777" w:rsidTr="6AA42F93">
        <w:tc>
          <w:tcPr>
            <w:cnfStyle w:val="001000000000" w:firstRow="0" w:lastRow="0" w:firstColumn="1" w:lastColumn="0" w:oddVBand="0" w:evenVBand="0" w:oddHBand="0" w:evenHBand="0" w:firstRowFirstColumn="0" w:firstRowLastColumn="0" w:lastRowFirstColumn="0" w:lastRowLastColumn="0"/>
            <w:tcW w:w="0" w:type="auto"/>
            <w:hideMark/>
          </w:tcPr>
          <w:p w14:paraId="0CCE3CA3" w14:textId="77777777" w:rsidR="00B836CB" w:rsidRPr="00B836CB" w:rsidRDefault="00B836CB" w:rsidP="00B836CB">
            <w:pPr>
              <w:spacing w:after="160" w:line="278" w:lineRule="auto"/>
            </w:pPr>
            <w:r w:rsidRPr="00B836CB">
              <w:rPr>
                <w:b/>
                <w:bCs/>
              </w:rPr>
              <w:t>Cohabiting Couples</w:t>
            </w:r>
          </w:p>
        </w:tc>
        <w:tc>
          <w:tcPr>
            <w:tcW w:w="3755" w:type="dxa"/>
            <w:hideMark/>
          </w:tcPr>
          <w:p w14:paraId="5EF8FE13" w14:textId="5625BAA1" w:rsidR="00B836CB" w:rsidRPr="00B836CB" w:rsidRDefault="00B836CB" w:rsidP="00B836CB">
            <w:pPr>
              <w:spacing w:after="160" w:line="278" w:lineRule="auto"/>
              <w:cnfStyle w:val="000000000000" w:firstRow="0" w:lastRow="0" w:firstColumn="0" w:lastColumn="0" w:oddVBand="0" w:evenVBand="0" w:oddHBand="0" w:evenHBand="0" w:firstRowFirstColumn="0" w:firstRowLastColumn="0" w:lastRowFirstColumn="0" w:lastRowLastColumn="0"/>
            </w:pPr>
            <w:r w:rsidRPr="00B836CB">
              <w:t>Unmarried couples living together</w:t>
            </w:r>
            <w:r w:rsidR="00C944B6">
              <w:t xml:space="preserve"> have</w:t>
            </w:r>
            <w:r w:rsidRPr="00B836CB">
              <w:t xml:space="preserve"> varied spending habits based on relationship dynamics.</w:t>
            </w:r>
          </w:p>
        </w:tc>
        <w:tc>
          <w:tcPr>
            <w:tcW w:w="3870" w:type="dxa"/>
            <w:hideMark/>
          </w:tcPr>
          <w:p w14:paraId="1137F5F9" w14:textId="77777777" w:rsidR="00B836CB" w:rsidRPr="00B836CB" w:rsidRDefault="00B836CB" w:rsidP="00B836CB">
            <w:pPr>
              <w:spacing w:after="160" w:line="278" w:lineRule="auto"/>
              <w:cnfStyle w:val="000000000000" w:firstRow="0" w:lastRow="0" w:firstColumn="0" w:lastColumn="0" w:oddVBand="0" w:evenVBand="0" w:oddHBand="0" w:evenHBand="0" w:firstRowFirstColumn="0" w:firstRowLastColumn="0" w:lastRowFirstColumn="0" w:lastRowLastColumn="0"/>
            </w:pPr>
            <w:r w:rsidRPr="00B836CB">
              <w:t>Shared experiences, potential tensions over spending priorities.</w:t>
            </w:r>
          </w:p>
        </w:tc>
      </w:tr>
      <w:tr w:rsidR="00B836CB" w:rsidRPr="00B836CB" w14:paraId="4135195D" w14:textId="77777777" w:rsidTr="6AA42F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8FFD21A" w14:textId="77777777" w:rsidR="00B836CB" w:rsidRPr="00B836CB" w:rsidRDefault="00B836CB" w:rsidP="00B836CB">
            <w:pPr>
              <w:spacing w:after="160" w:line="278" w:lineRule="auto"/>
            </w:pPr>
            <w:r w:rsidRPr="00B836CB">
              <w:rPr>
                <w:b/>
                <w:bCs/>
              </w:rPr>
              <w:t>Empty Nesters</w:t>
            </w:r>
          </w:p>
        </w:tc>
        <w:tc>
          <w:tcPr>
            <w:tcW w:w="3755" w:type="dxa"/>
            <w:hideMark/>
          </w:tcPr>
          <w:p w14:paraId="592BEFCF" w14:textId="0D285CC3" w:rsidR="00B836CB" w:rsidRPr="00B836CB" w:rsidRDefault="00B836CB" w:rsidP="00B836CB">
            <w:pPr>
              <w:spacing w:after="160" w:line="278" w:lineRule="auto"/>
              <w:cnfStyle w:val="000000100000" w:firstRow="0" w:lastRow="0" w:firstColumn="0" w:lastColumn="0" w:oddVBand="0" w:evenVBand="0" w:oddHBand="1" w:evenHBand="0" w:firstRowFirstColumn="0" w:firstRowLastColumn="0" w:lastRowFirstColumn="0" w:lastRowLastColumn="0"/>
            </w:pPr>
            <w:r w:rsidRPr="00B836CB">
              <w:t>Couples whose children have moved out</w:t>
            </w:r>
            <w:r w:rsidR="00C944B6">
              <w:t xml:space="preserve"> often have</w:t>
            </w:r>
            <w:r w:rsidRPr="00B836CB">
              <w:t xml:space="preserve"> higher disposable income.</w:t>
            </w:r>
          </w:p>
        </w:tc>
        <w:tc>
          <w:tcPr>
            <w:tcW w:w="3870" w:type="dxa"/>
            <w:hideMark/>
          </w:tcPr>
          <w:p w14:paraId="059BB32B" w14:textId="77777777" w:rsidR="00B836CB" w:rsidRPr="00B836CB" w:rsidRDefault="00B836CB" w:rsidP="00B836CB">
            <w:pPr>
              <w:spacing w:after="160" w:line="278" w:lineRule="auto"/>
              <w:cnfStyle w:val="000000100000" w:firstRow="0" w:lastRow="0" w:firstColumn="0" w:lastColumn="0" w:oddVBand="0" w:evenVBand="0" w:oddHBand="1" w:evenHBand="0" w:firstRowFirstColumn="0" w:firstRowLastColumn="0" w:lastRowFirstColumn="0" w:lastRowLastColumn="0"/>
            </w:pPr>
            <w:r w:rsidRPr="00B836CB">
              <w:t>Investments in leisure activities, travel, and home renovations.</w:t>
            </w:r>
          </w:p>
        </w:tc>
      </w:tr>
      <w:tr w:rsidR="00B836CB" w:rsidRPr="00B836CB" w14:paraId="30090C03" w14:textId="77777777" w:rsidTr="6AA42F93">
        <w:tc>
          <w:tcPr>
            <w:cnfStyle w:val="001000000000" w:firstRow="0" w:lastRow="0" w:firstColumn="1" w:lastColumn="0" w:oddVBand="0" w:evenVBand="0" w:oddHBand="0" w:evenHBand="0" w:firstRowFirstColumn="0" w:firstRowLastColumn="0" w:lastRowFirstColumn="0" w:lastRowLastColumn="0"/>
            <w:tcW w:w="0" w:type="auto"/>
            <w:hideMark/>
          </w:tcPr>
          <w:p w14:paraId="2D1AED16" w14:textId="77777777" w:rsidR="00B836CB" w:rsidRPr="00B836CB" w:rsidRDefault="00B836CB" w:rsidP="00B836CB">
            <w:pPr>
              <w:spacing w:after="160" w:line="278" w:lineRule="auto"/>
            </w:pPr>
            <w:r w:rsidRPr="00B836CB">
              <w:rPr>
                <w:b/>
                <w:bCs/>
              </w:rPr>
              <w:t>Blended Families</w:t>
            </w:r>
          </w:p>
        </w:tc>
        <w:tc>
          <w:tcPr>
            <w:tcW w:w="3755" w:type="dxa"/>
            <w:hideMark/>
          </w:tcPr>
          <w:p w14:paraId="7D0638D5" w14:textId="17607B20" w:rsidR="00B836CB" w:rsidRPr="00B836CB" w:rsidRDefault="00B836CB" w:rsidP="00B836CB">
            <w:pPr>
              <w:spacing w:after="160" w:line="278" w:lineRule="auto"/>
              <w:cnfStyle w:val="000000000000" w:firstRow="0" w:lastRow="0" w:firstColumn="0" w:lastColumn="0" w:oddVBand="0" w:evenVBand="0" w:oddHBand="0" w:evenHBand="0" w:firstRowFirstColumn="0" w:firstRowLastColumn="0" w:lastRowFirstColumn="0" w:lastRowLastColumn="0"/>
            </w:pPr>
            <w:r>
              <w:t xml:space="preserve">Families formed by merging partners with children from </w:t>
            </w:r>
            <w:r w:rsidR="00E37539">
              <w:t>earlier</w:t>
            </w:r>
            <w:r>
              <w:t xml:space="preserve"> relationships</w:t>
            </w:r>
            <w:r w:rsidR="00C944B6">
              <w:t xml:space="preserve"> are</w:t>
            </w:r>
            <w:r>
              <w:t xml:space="preserve"> </w:t>
            </w:r>
            <w:r w:rsidR="00C944B6">
              <w:t>characterized by</w:t>
            </w:r>
            <w:r>
              <w:t xml:space="preserve"> </w:t>
            </w:r>
            <w:r w:rsidR="00C944B6">
              <w:t>different</w:t>
            </w:r>
            <w:r>
              <w:t xml:space="preserve"> decision-making dynamics.</w:t>
            </w:r>
          </w:p>
        </w:tc>
        <w:tc>
          <w:tcPr>
            <w:tcW w:w="3870" w:type="dxa"/>
            <w:hideMark/>
          </w:tcPr>
          <w:p w14:paraId="72BF4D65" w14:textId="77777777" w:rsidR="00B836CB" w:rsidRPr="00B836CB" w:rsidRDefault="00B836CB" w:rsidP="00B836CB">
            <w:pPr>
              <w:spacing w:after="160" w:line="278" w:lineRule="auto"/>
              <w:cnfStyle w:val="000000000000" w:firstRow="0" w:lastRow="0" w:firstColumn="0" w:lastColumn="0" w:oddVBand="0" w:evenVBand="0" w:oddHBand="0" w:evenHBand="0" w:firstRowFirstColumn="0" w:firstRowLastColumn="0" w:lastRowFirstColumn="0" w:lastRowLastColumn="0"/>
            </w:pPr>
            <w:r w:rsidRPr="00B836CB">
              <w:t>Negotiating purchases that cater to different children’s needs and backgrounds.</w:t>
            </w:r>
          </w:p>
        </w:tc>
      </w:tr>
    </w:tbl>
    <w:p w14:paraId="29DB8E03" w14:textId="77777777" w:rsidR="00B836CB" w:rsidRPr="003973CF" w:rsidRDefault="00B836CB" w:rsidP="00B836CB"/>
    <w:p w14:paraId="129A9F4B" w14:textId="2B2395BE" w:rsidR="00F73293" w:rsidRPr="00F73293" w:rsidRDefault="00F73293" w:rsidP="3CB6D874">
      <w:pPr>
        <w:pStyle w:val="Heading4"/>
        <w:rPr>
          <w:rFonts w:ascii="Bahnschrift" w:eastAsia="Bahnschrift" w:hAnsi="Bahnschrift" w:cs="Bahnschrift"/>
        </w:rPr>
      </w:pPr>
      <w:bookmarkStart w:id="4" w:name="_Toc214378084"/>
      <w:r w:rsidRPr="3CB6D874">
        <w:rPr>
          <w:rFonts w:ascii="Bahnschrift" w:eastAsia="Bahnschrift" w:hAnsi="Bahnschrift" w:cs="Bahnschrift"/>
        </w:rPr>
        <w:t>Nuclear Families</w:t>
      </w:r>
      <w:bookmarkEnd w:id="4"/>
    </w:p>
    <w:p w14:paraId="29C75E7C" w14:textId="0D86A47C" w:rsidR="34D679F7" w:rsidRDefault="34D679F7" w:rsidP="3CB6D874">
      <w:r w:rsidRPr="3CB6D874">
        <w:rPr>
          <w:rFonts w:ascii="Aptos" w:eastAsia="Aptos" w:hAnsi="Aptos" w:cs="Aptos"/>
          <w:b/>
          <w:bCs/>
        </w:rPr>
        <w:t>A nuclear family</w:t>
      </w:r>
      <w:r w:rsidRPr="3CB6D874">
        <w:rPr>
          <w:rFonts w:ascii="Aptos" w:eastAsia="Aptos" w:hAnsi="Aptos" w:cs="Aptos"/>
        </w:rPr>
        <w:t xml:space="preserve"> is made up of two parents and their children living together. These families often make decisions together and choose products that benefit everyone in the household. For example, they might buy family-sized groceries or plan vacations with fun activities for both kids and adults. Another good example is choosing a minivan for family road trips, as it offers plenty of space and comfort for everyone.</w:t>
      </w:r>
    </w:p>
    <w:p w14:paraId="67B70A2C" w14:textId="0F345D8A" w:rsidR="00F73293" w:rsidRPr="00F73293" w:rsidRDefault="00F73293" w:rsidP="3CB6D874">
      <w:pPr>
        <w:pStyle w:val="Heading4"/>
        <w:rPr>
          <w:rFonts w:ascii="Bahnschrift" w:eastAsia="Bahnschrift" w:hAnsi="Bahnschrift" w:cs="Bahnschrift"/>
        </w:rPr>
      </w:pPr>
      <w:bookmarkStart w:id="5" w:name="_Toc214378085"/>
      <w:r w:rsidRPr="3CB6D874">
        <w:rPr>
          <w:rFonts w:ascii="Bahnschrift" w:eastAsia="Bahnschrift" w:hAnsi="Bahnschrift" w:cs="Bahnschrift"/>
        </w:rPr>
        <w:t>Single-Parent Households</w:t>
      </w:r>
      <w:bookmarkEnd w:id="5"/>
    </w:p>
    <w:p w14:paraId="5AB85D2F" w14:textId="55FE7AE2" w:rsidR="0F27A36D" w:rsidRDefault="0F27A36D" w:rsidP="3CB6D874">
      <w:r w:rsidRPr="3CB6D874">
        <w:rPr>
          <w:rFonts w:ascii="Aptos" w:eastAsia="Aptos" w:hAnsi="Aptos" w:cs="Aptos"/>
          <w:b/>
          <w:bCs/>
        </w:rPr>
        <w:t>Single-parent households</w:t>
      </w:r>
      <w:r w:rsidRPr="3CB6D874">
        <w:rPr>
          <w:rFonts w:ascii="Aptos" w:eastAsia="Aptos" w:hAnsi="Aptos" w:cs="Aptos"/>
        </w:rPr>
        <w:t xml:space="preserve"> usually have one parent raising one or more children. Because they often have a tighter budget, they focus on buying only what’s necessary and look for ways to save money. This might include shopping for discounts, using coupons, or buying second-hand items. These choices can affect how often they shop and which brands they stay loyal to.</w:t>
      </w:r>
    </w:p>
    <w:p w14:paraId="60E97476" w14:textId="66F51D7E" w:rsidR="00F73293" w:rsidRPr="00F73293" w:rsidRDefault="00F73293" w:rsidP="3CB6D874">
      <w:pPr>
        <w:pStyle w:val="Heading4"/>
        <w:rPr>
          <w:rFonts w:ascii="Bahnschrift" w:eastAsia="Bahnschrift" w:hAnsi="Bahnschrift" w:cs="Bahnschrift"/>
        </w:rPr>
      </w:pPr>
      <w:bookmarkStart w:id="6" w:name="_Toc214378086"/>
      <w:r w:rsidRPr="3CB6D874">
        <w:rPr>
          <w:rFonts w:ascii="Bahnschrift" w:eastAsia="Bahnschrift" w:hAnsi="Bahnschrift" w:cs="Bahnschrift"/>
        </w:rPr>
        <w:t>Extended Families</w:t>
      </w:r>
      <w:bookmarkEnd w:id="6"/>
    </w:p>
    <w:p w14:paraId="17159E3E" w14:textId="0290679C" w:rsidR="40EB2AA6" w:rsidRDefault="40EB2AA6" w:rsidP="3CB6D874">
      <w:r w:rsidRPr="3CB6D874">
        <w:rPr>
          <w:rFonts w:ascii="Aptos" w:eastAsia="Aptos" w:hAnsi="Aptos" w:cs="Aptos"/>
          <w:b/>
          <w:bCs/>
        </w:rPr>
        <w:t>Extended families</w:t>
      </w:r>
      <w:r w:rsidRPr="3CB6D874">
        <w:rPr>
          <w:rFonts w:ascii="Aptos" w:eastAsia="Aptos" w:hAnsi="Aptos" w:cs="Aptos"/>
        </w:rPr>
        <w:t xml:space="preserve"> typically include multiple generations living in the same households, such as grandparents, parents, and children. This arrangement often leads to shared financial responsibilities and group decision making. Purchasing choices are influenced by </w:t>
      </w:r>
      <w:r w:rsidRPr="3CB6D874">
        <w:rPr>
          <w:rFonts w:ascii="Aptos" w:eastAsia="Aptos" w:hAnsi="Aptos" w:cs="Aptos"/>
        </w:rPr>
        <w:lastRenderedPageBreak/>
        <w:t>the diverse needs of all family members. For example, an extended family might buy a larger home or a vehicle that accommodates multiple age groups. They may also invest in home renovations to support elderly relatives, such as installing safety features or creating accessible living spaces.</w:t>
      </w:r>
    </w:p>
    <w:p w14:paraId="7DFA4F6B" w14:textId="64796AF9" w:rsidR="00F73293" w:rsidRPr="00F73293" w:rsidRDefault="00F73293" w:rsidP="3CB6D874">
      <w:pPr>
        <w:pStyle w:val="Heading4"/>
        <w:rPr>
          <w:rFonts w:ascii="Bahnschrift" w:eastAsia="Bahnschrift" w:hAnsi="Bahnschrift" w:cs="Bahnschrift"/>
        </w:rPr>
      </w:pPr>
      <w:bookmarkStart w:id="7" w:name="_Toc214378087"/>
      <w:r w:rsidRPr="3CB6D874">
        <w:rPr>
          <w:rFonts w:ascii="Bahnschrift" w:eastAsia="Bahnschrift" w:hAnsi="Bahnschrift" w:cs="Bahnschrift"/>
        </w:rPr>
        <w:t>Cohabiting Couples</w:t>
      </w:r>
      <w:bookmarkEnd w:id="7"/>
    </w:p>
    <w:p w14:paraId="66ED6B5E" w14:textId="20E8DCCF" w:rsidR="6900833A" w:rsidRDefault="6900833A" w:rsidP="3CB6D874">
      <w:r w:rsidRPr="3CB6D874">
        <w:rPr>
          <w:rFonts w:ascii="Aptos" w:eastAsia="Aptos" w:hAnsi="Aptos" w:cs="Aptos"/>
          <w:b/>
          <w:bCs/>
        </w:rPr>
        <w:t xml:space="preserve">Unmarried couples </w:t>
      </w:r>
      <w:r w:rsidRPr="3CB6D874">
        <w:rPr>
          <w:rFonts w:ascii="Aptos" w:eastAsia="Aptos" w:hAnsi="Aptos" w:cs="Aptos"/>
        </w:rPr>
        <w:t>living together may have different spending habits depending on their relationship dynamics and financial arrangements. Since both partners often contribute to household income,</w:t>
      </w:r>
      <w:r w:rsidRPr="3CB6D874">
        <w:rPr>
          <w:rFonts w:ascii="Aptos" w:eastAsia="Aptos" w:hAnsi="Aptos" w:cs="Aptos"/>
          <w:b/>
          <w:bCs/>
        </w:rPr>
        <w:t xml:space="preserve"> </w:t>
      </w:r>
      <w:r w:rsidRPr="3CB6D874">
        <w:rPr>
          <w:rFonts w:ascii="Aptos" w:eastAsia="Aptos" w:hAnsi="Aptos" w:cs="Aptos"/>
        </w:rPr>
        <w:t xml:space="preserve">purchasing decisions can vary based on individual priorities. These couples might spend money on shared experiences like dining out or traveling, but they may also face disagreements if one partner prefers </w:t>
      </w:r>
      <w:bookmarkStart w:id="8" w:name="_Int_LVCZIqA5"/>
      <w:r w:rsidRPr="3CB6D874">
        <w:rPr>
          <w:rFonts w:ascii="Aptos" w:eastAsia="Aptos" w:hAnsi="Aptos" w:cs="Aptos"/>
        </w:rPr>
        <w:t>saving for</w:t>
      </w:r>
      <w:bookmarkEnd w:id="8"/>
      <w:r w:rsidRPr="3CB6D874">
        <w:rPr>
          <w:rFonts w:ascii="Aptos" w:eastAsia="Aptos" w:hAnsi="Aptos" w:cs="Aptos"/>
        </w:rPr>
        <w:t xml:space="preserve"> long-term goals, such as buying a home, while the other prioritizes short-term enjoyment. These differences can influence how they manage finances and make joint decisions.</w:t>
      </w:r>
    </w:p>
    <w:p w14:paraId="6B3471FE" w14:textId="2109CA7F" w:rsidR="00F73293" w:rsidRPr="00F73293" w:rsidRDefault="00F73293" w:rsidP="3CB6D874">
      <w:pPr>
        <w:pStyle w:val="Heading4"/>
        <w:rPr>
          <w:rFonts w:ascii="Bahnschrift" w:eastAsia="Bahnschrift" w:hAnsi="Bahnschrift" w:cs="Bahnschrift"/>
        </w:rPr>
      </w:pPr>
      <w:bookmarkStart w:id="9" w:name="_Toc214378088"/>
      <w:r w:rsidRPr="3CB6D874">
        <w:rPr>
          <w:rFonts w:ascii="Bahnschrift" w:eastAsia="Bahnschrift" w:hAnsi="Bahnschrift" w:cs="Bahnschrift"/>
        </w:rPr>
        <w:t>Empty Nesters</w:t>
      </w:r>
      <w:bookmarkEnd w:id="9"/>
    </w:p>
    <w:p w14:paraId="560602BA" w14:textId="7DA47419" w:rsidR="00F73293" w:rsidRPr="00F73293" w:rsidRDefault="00F73293" w:rsidP="00F73293">
      <w:r>
        <w:t>These are couples whose children have grown up and moved out. With potentially higher disposable income and fewer obligations, empty nesters prioritize leisure activities, travel, and hobbies. Their purchasing behavior reflect</w:t>
      </w:r>
      <w:r w:rsidR="00385999">
        <w:t>s</w:t>
      </w:r>
      <w:r>
        <w:t xml:space="preserve"> a shift from family-oriented expenses to enhancing their lifestyles, such as investing in home renovations or taking trips to new destinations.</w:t>
      </w:r>
    </w:p>
    <w:p w14:paraId="588B72A7" w14:textId="64DD4372" w:rsidR="3CB6D874" w:rsidRDefault="3CB6D874"/>
    <w:p w14:paraId="3FA37150" w14:textId="0FAA1D2B" w:rsidR="00F73293" w:rsidRPr="00F73293" w:rsidRDefault="00F73293" w:rsidP="3CB6D874">
      <w:pPr>
        <w:pStyle w:val="Heading4"/>
        <w:rPr>
          <w:rFonts w:ascii="Bahnschrift" w:eastAsia="Bahnschrift" w:hAnsi="Bahnschrift" w:cs="Bahnschrift"/>
        </w:rPr>
      </w:pPr>
      <w:bookmarkStart w:id="10" w:name="_Toc214378089"/>
      <w:r w:rsidRPr="3CB6D874">
        <w:rPr>
          <w:rFonts w:ascii="Bahnschrift" w:eastAsia="Bahnschrift" w:hAnsi="Bahnschrift" w:cs="Bahnschrift"/>
        </w:rPr>
        <w:t>Blended Families</w:t>
      </w:r>
      <w:bookmarkEnd w:id="10"/>
    </w:p>
    <w:p w14:paraId="7F514D6B" w14:textId="1E69DE86" w:rsidR="069CAFB9" w:rsidRDefault="069CAFB9" w:rsidP="3CB6D874">
      <w:r w:rsidRPr="6AA42F93">
        <w:rPr>
          <w:rFonts w:ascii="Aptos" w:eastAsia="Aptos" w:hAnsi="Aptos" w:cs="Aptos"/>
          <w:b/>
          <w:bCs/>
        </w:rPr>
        <w:t>Blended families</w:t>
      </w:r>
      <w:r w:rsidRPr="6AA42F93">
        <w:rPr>
          <w:rFonts w:ascii="Aptos" w:eastAsia="Aptos" w:hAnsi="Aptos" w:cs="Aptos"/>
        </w:rPr>
        <w:t xml:space="preserve"> are formed when one or both partners bring children from previous relationships into a new household. This structure can significantly influence decision-making, as parents must consider the needs and preferences of children from different backgrounds. For example, purchasing decisions like buying toys, clothes, or planning family activities may require negotiation to ensure fairness and inclusivity across all children.</w:t>
      </w:r>
    </w:p>
    <w:p w14:paraId="0BD6C070" w14:textId="270A53F5" w:rsidR="008766AA" w:rsidRPr="00F73293" w:rsidRDefault="008766AA" w:rsidP="008766AA">
      <w:r w:rsidRPr="00F73293">
        <w:t>Household structures influence</w:t>
      </w:r>
      <w:r>
        <w:t xml:space="preserve"> not only</w:t>
      </w:r>
      <w:r w:rsidRPr="00F73293">
        <w:t xml:space="preserve"> the types of products </w:t>
      </w:r>
      <w:r w:rsidR="00E63CAB" w:rsidRPr="00F73293">
        <w:t>bought</w:t>
      </w:r>
      <w:r>
        <w:t>, but also brand loyalty, and financial decisions</w:t>
      </w:r>
      <w:r w:rsidRPr="00F73293">
        <w:t>. For instance, single-parent households may prioritize affordable, functional items, while extended families may opt for larger quantities or multi-pack products to accommodate more members.</w:t>
      </w:r>
      <w:r>
        <w:t xml:space="preserve"> F</w:t>
      </w:r>
      <w:r w:rsidRPr="00F73293">
        <w:t xml:space="preserve">amilies that rely on certain brands for baby products often stick with them as their children grow, while single-person households may </w:t>
      </w:r>
      <w:r w:rsidR="00E63CAB" w:rsidRPr="00F73293">
        <w:t>often</w:t>
      </w:r>
      <w:r w:rsidRPr="00F73293">
        <w:t xml:space="preserve"> switch brands based on current trends or deals</w:t>
      </w:r>
      <w:r>
        <w:t xml:space="preserve">. </w:t>
      </w:r>
      <w:r w:rsidRPr="00F73293">
        <w:t xml:space="preserve">Different household structures can </w:t>
      </w:r>
      <w:r>
        <w:t xml:space="preserve">also </w:t>
      </w:r>
      <w:r w:rsidRPr="00F73293">
        <w:t xml:space="preserve">lead to distinct financial behaviors. Single-parent households may focus on </w:t>
      </w:r>
      <w:r w:rsidRPr="00F73293">
        <w:lastRenderedPageBreak/>
        <w:t>savings and budget-friendly options, while empty nesters might invest in quality products and experiences that enhance their lifestyle after children leave.</w:t>
      </w:r>
      <w:r w:rsidR="000A69C3">
        <w:rPr>
          <w:rStyle w:val="FootnoteReference"/>
        </w:rPr>
        <w:footnoteReference w:id="2"/>
      </w:r>
    </w:p>
    <w:p w14:paraId="0AD8928B" w14:textId="29388294" w:rsidR="00F73293" w:rsidRPr="00F73293" w:rsidRDefault="008766AA" w:rsidP="3CB6D874">
      <w:pPr>
        <w:pStyle w:val="Heading3"/>
        <w:rPr>
          <w:rFonts w:ascii="Bahnschrift" w:eastAsia="Bahnschrift" w:hAnsi="Bahnschrift" w:cs="Bahnschrift"/>
        </w:rPr>
      </w:pPr>
      <w:bookmarkStart w:id="11" w:name="_Toc214378090"/>
      <w:r w:rsidRPr="3CB6D874">
        <w:rPr>
          <w:rFonts w:ascii="Bahnschrift" w:eastAsia="Bahnschrift" w:hAnsi="Bahnschrift" w:cs="Bahnschrift"/>
        </w:rPr>
        <w:t xml:space="preserve">Family </w:t>
      </w:r>
      <w:r w:rsidR="5611BC34" w:rsidRPr="3CB6D874">
        <w:rPr>
          <w:rFonts w:ascii="Bahnschrift" w:eastAsia="Bahnschrift" w:hAnsi="Bahnschrift" w:cs="Bahnschrift"/>
        </w:rPr>
        <w:t>D</w:t>
      </w:r>
      <w:r w:rsidRPr="3CB6D874">
        <w:rPr>
          <w:rFonts w:ascii="Bahnschrift" w:eastAsia="Bahnschrift" w:hAnsi="Bahnschrift" w:cs="Bahnschrift"/>
        </w:rPr>
        <w:t>ecision-</w:t>
      </w:r>
      <w:r w:rsidR="4A8B9D5F" w:rsidRPr="3CB6D874">
        <w:rPr>
          <w:rFonts w:ascii="Bahnschrift" w:eastAsia="Bahnschrift" w:hAnsi="Bahnschrift" w:cs="Bahnschrift"/>
        </w:rPr>
        <w:t>M</w:t>
      </w:r>
      <w:r w:rsidRPr="3CB6D874">
        <w:rPr>
          <w:rFonts w:ascii="Bahnschrift" w:eastAsia="Bahnschrift" w:hAnsi="Bahnschrift" w:cs="Bahnschrift"/>
        </w:rPr>
        <w:t xml:space="preserve">aking </w:t>
      </w:r>
      <w:r w:rsidR="6B4A3D87" w:rsidRPr="3CB6D874">
        <w:rPr>
          <w:rFonts w:ascii="Bahnschrift" w:eastAsia="Bahnschrift" w:hAnsi="Bahnschrift" w:cs="Bahnschrift"/>
        </w:rPr>
        <w:t>P</w:t>
      </w:r>
      <w:r w:rsidRPr="3CB6D874">
        <w:rPr>
          <w:rFonts w:ascii="Bahnschrift" w:eastAsia="Bahnschrift" w:hAnsi="Bahnschrift" w:cs="Bahnschrift"/>
        </w:rPr>
        <w:t>rocess</w:t>
      </w:r>
      <w:r w:rsidR="007C6802" w:rsidRPr="3CB6D874">
        <w:rPr>
          <w:rStyle w:val="FootnoteReference"/>
          <w:rFonts w:ascii="Bahnschrift" w:eastAsia="Bahnschrift" w:hAnsi="Bahnschrift" w:cs="Bahnschrift"/>
        </w:rPr>
        <w:footnoteReference w:id="3"/>
      </w:r>
      <w:bookmarkEnd w:id="11"/>
    </w:p>
    <w:p w14:paraId="454D59FE" w14:textId="020C38F0" w:rsidR="00F73293" w:rsidRDefault="00F73293" w:rsidP="00F73293">
      <w:r>
        <w:t xml:space="preserve">Each household structure has unique decision-making processes. </w:t>
      </w:r>
      <w:r w:rsidR="00385999">
        <w:t>Decisions are often made collaboratively in nuclear families</w:t>
      </w:r>
      <w:r>
        <w:t xml:space="preserve">, </w:t>
      </w:r>
      <w:r w:rsidR="00385999">
        <w:t>while</w:t>
      </w:r>
      <w:r>
        <w:t xml:space="preserve"> in single-parent households, the decision-making burden may fall solely on the parent. Extended families </w:t>
      </w:r>
      <w:r w:rsidR="00385999">
        <w:t>often</w:t>
      </w:r>
      <w:r>
        <w:t xml:space="preserve"> reach consensus through discussions among multiple members.</w:t>
      </w:r>
    </w:p>
    <w:p w14:paraId="327BDFC5" w14:textId="37F5F5EA" w:rsidR="00232AAB" w:rsidRPr="00232AAB" w:rsidRDefault="00232AAB" w:rsidP="00232AAB">
      <w:r w:rsidRPr="00232AAB">
        <w:t xml:space="preserve">The family decision-making process is a complex interplay of various roles that different family members assume throughout the purchasing journey. </w:t>
      </w:r>
      <w:r w:rsidR="00D057F4">
        <w:rPr>
          <w:b/>
          <w:bCs/>
        </w:rPr>
        <w:t>The initiator</w:t>
      </w:r>
      <w:r w:rsidRPr="00232AAB">
        <w:t xml:space="preserve"> </w:t>
      </w:r>
      <w:r w:rsidR="00D057F4">
        <w:t>is</w:t>
      </w:r>
      <w:r w:rsidRPr="00232AAB">
        <w:t xml:space="preserve"> the person who recognizes a need or </w:t>
      </w:r>
      <w:r w:rsidR="00E63CAB" w:rsidRPr="00232AAB">
        <w:t>finds</w:t>
      </w:r>
      <w:r w:rsidRPr="00232AAB">
        <w:t xml:space="preserve"> a problem that requires a purchase. This role is crucial as it sparks the decision-making process. </w:t>
      </w:r>
      <w:r w:rsidR="00D057F4" w:rsidRPr="00232AAB">
        <w:rPr>
          <w:b/>
          <w:bCs/>
        </w:rPr>
        <w:t>The information</w:t>
      </w:r>
      <w:r w:rsidRPr="00232AAB">
        <w:rPr>
          <w:b/>
          <w:bCs/>
        </w:rPr>
        <w:t xml:space="preserve"> gatherer</w:t>
      </w:r>
      <w:r w:rsidRPr="00232AAB">
        <w:t xml:space="preserve"> </w:t>
      </w:r>
      <w:r w:rsidR="00E63CAB">
        <w:t>handles</w:t>
      </w:r>
      <w:r w:rsidRPr="00232AAB">
        <w:t xml:space="preserve"> researching products, prices, and options available in the market to inform the decision-making process. This may involve gathering data from various sources, such as the internet, friends, family, or in-store visits. </w:t>
      </w:r>
      <w:r w:rsidRPr="00232AAB">
        <w:rPr>
          <w:b/>
          <w:bCs/>
        </w:rPr>
        <w:t>Influencer</w:t>
      </w:r>
      <w:r w:rsidR="00D057F4">
        <w:rPr>
          <w:b/>
          <w:bCs/>
        </w:rPr>
        <w:t>s</w:t>
      </w:r>
      <w:r w:rsidRPr="00232AAB">
        <w:t xml:space="preserve"> </w:t>
      </w:r>
      <w:r w:rsidR="00E63CAB" w:rsidRPr="00232AAB">
        <w:t>affect</w:t>
      </w:r>
      <w:r w:rsidRPr="00232AAB">
        <w:t xml:space="preserve"> the decision through their opinions, recommendations, or </w:t>
      </w:r>
      <w:r w:rsidR="00E63CAB" w:rsidRPr="00232AAB">
        <w:t>earlier</w:t>
      </w:r>
      <w:r w:rsidRPr="00232AAB">
        <w:t xml:space="preserve"> experiences</w:t>
      </w:r>
      <w:r w:rsidR="00385999">
        <w:t>, even if they do not make the final decision</w:t>
      </w:r>
      <w:r w:rsidRPr="00232AAB">
        <w:t xml:space="preserve">. </w:t>
      </w:r>
      <w:r w:rsidR="00D057F4">
        <w:rPr>
          <w:b/>
          <w:bCs/>
        </w:rPr>
        <w:t>The decision</w:t>
      </w:r>
      <w:r w:rsidRPr="00232AAB">
        <w:rPr>
          <w:b/>
          <w:bCs/>
        </w:rPr>
        <w:t xml:space="preserve"> maker</w:t>
      </w:r>
      <w:r w:rsidRPr="00232AAB">
        <w:t xml:space="preserve"> </w:t>
      </w:r>
      <w:r w:rsidR="00D057F4">
        <w:t>is</w:t>
      </w:r>
      <w:r w:rsidRPr="00232AAB">
        <w:t xml:space="preserve"> the person or group of people who </w:t>
      </w:r>
      <w:r w:rsidR="00E63CAB" w:rsidRPr="00232AAB">
        <w:t>have</w:t>
      </w:r>
      <w:r w:rsidRPr="00232AAB">
        <w:t xml:space="preserve"> the authority to make the final </w:t>
      </w:r>
      <w:r w:rsidR="00385999">
        <w:t xml:space="preserve">purchasing </w:t>
      </w:r>
      <w:r w:rsidRPr="00232AAB">
        <w:t xml:space="preserve">decision. </w:t>
      </w:r>
      <w:r w:rsidR="00385999">
        <w:t>The decision-maker</w:t>
      </w:r>
      <w:r w:rsidRPr="00232AAB">
        <w:t xml:space="preserve"> weighs the information presented by others.</w:t>
      </w:r>
      <w:r w:rsidR="00D057F4">
        <w:t xml:space="preserve"> The </w:t>
      </w:r>
      <w:r w:rsidR="00D057F4" w:rsidRPr="00D057F4">
        <w:rPr>
          <w:b/>
          <w:bCs/>
        </w:rPr>
        <w:t>p</w:t>
      </w:r>
      <w:r w:rsidRPr="00232AAB">
        <w:rPr>
          <w:b/>
          <w:bCs/>
        </w:rPr>
        <w:t>urchaser</w:t>
      </w:r>
      <w:r w:rsidRPr="00232AAB">
        <w:t xml:space="preserve"> </w:t>
      </w:r>
      <w:r w:rsidR="00D057F4">
        <w:t>is</w:t>
      </w:r>
      <w:r w:rsidRPr="00232AAB">
        <w:t xml:space="preserve"> the </w:t>
      </w:r>
      <w:r w:rsidR="00D057F4">
        <w:t>individual</w:t>
      </w:r>
      <w:r w:rsidRPr="00232AAB">
        <w:t xml:space="preserve"> who physically </w:t>
      </w:r>
      <w:r w:rsidR="00D057F4">
        <w:t>completes</w:t>
      </w:r>
      <w:r w:rsidRPr="00232AAB">
        <w:t xml:space="preserve"> the transaction, such as buying the product in a store or online. This role may be distinct from the decision maker. Lastly, </w:t>
      </w:r>
      <w:r w:rsidRPr="00232AAB">
        <w:rPr>
          <w:b/>
          <w:bCs/>
        </w:rPr>
        <w:t>users</w:t>
      </w:r>
      <w:r w:rsidRPr="00232AAB">
        <w:t xml:space="preserve"> are </w:t>
      </w:r>
      <w:r w:rsidR="00385999" w:rsidRPr="00232AAB">
        <w:t>family</w:t>
      </w:r>
      <w:r w:rsidRPr="00232AAB">
        <w:t xml:space="preserve"> members who will use or consume the product once it has been purchased. Their needs and preferences </w:t>
      </w:r>
      <w:r w:rsidR="00CC72AE">
        <w:t xml:space="preserve">also </w:t>
      </w:r>
      <w:r w:rsidRPr="00232AAB">
        <w:t xml:space="preserve">influence the </w:t>
      </w:r>
      <w:r w:rsidR="00E63CAB" w:rsidRPr="00232AAB">
        <w:t>first</w:t>
      </w:r>
      <w:r w:rsidRPr="00232AAB">
        <w:t xml:space="preserve"> decision-making process.</w:t>
      </w:r>
    </w:p>
    <w:p w14:paraId="6B81738E" w14:textId="2C30D223" w:rsidR="00232AAB" w:rsidRPr="00232AAB" w:rsidRDefault="00232AAB" w:rsidP="3CB6D874">
      <w:pPr>
        <w:pStyle w:val="Subtitle"/>
        <w:rPr>
          <w:rFonts w:ascii="Bahnschrift" w:eastAsia="Bahnschrift" w:hAnsi="Bahnschrift" w:cs="Bahnschrift"/>
        </w:rPr>
      </w:pPr>
      <w:r w:rsidRPr="3CB6D874">
        <w:rPr>
          <w:rFonts w:ascii="Bahnschrift" w:eastAsia="Bahnschrift" w:hAnsi="Bahnschrift" w:cs="Bahnschrift"/>
        </w:rPr>
        <w:t xml:space="preserve">Family </w:t>
      </w:r>
      <w:r w:rsidR="30832AB4" w:rsidRPr="3CB6D874">
        <w:rPr>
          <w:rFonts w:ascii="Bahnschrift" w:eastAsia="Bahnschrift" w:hAnsi="Bahnschrift" w:cs="Bahnschrift"/>
        </w:rPr>
        <w:t>R</w:t>
      </w:r>
      <w:r w:rsidRPr="3CB6D874">
        <w:rPr>
          <w:rFonts w:ascii="Bahnschrift" w:eastAsia="Bahnschrift" w:hAnsi="Bahnschrift" w:cs="Bahnschrift"/>
        </w:rPr>
        <w:t xml:space="preserve">oles in the </w:t>
      </w:r>
      <w:r w:rsidR="514A2B62" w:rsidRPr="3CB6D874">
        <w:rPr>
          <w:rFonts w:ascii="Bahnschrift" w:eastAsia="Bahnschrift" w:hAnsi="Bahnschrift" w:cs="Bahnschrift"/>
        </w:rPr>
        <w:t>C</w:t>
      </w:r>
      <w:r w:rsidRPr="3CB6D874">
        <w:rPr>
          <w:rFonts w:ascii="Bahnschrift" w:eastAsia="Bahnschrift" w:hAnsi="Bahnschrift" w:cs="Bahnschrift"/>
        </w:rPr>
        <w:t xml:space="preserve">onsumer </w:t>
      </w:r>
      <w:r w:rsidR="602A955A" w:rsidRPr="3CB6D874">
        <w:rPr>
          <w:rFonts w:ascii="Bahnschrift" w:eastAsia="Bahnschrift" w:hAnsi="Bahnschrift" w:cs="Bahnschrift"/>
        </w:rPr>
        <w:t>D</w:t>
      </w:r>
      <w:r w:rsidRPr="3CB6D874">
        <w:rPr>
          <w:rFonts w:ascii="Bahnschrift" w:eastAsia="Bahnschrift" w:hAnsi="Bahnschrift" w:cs="Bahnschrift"/>
        </w:rPr>
        <w:t>ecision-</w:t>
      </w:r>
      <w:r w:rsidR="31373629" w:rsidRPr="3CB6D874">
        <w:rPr>
          <w:rFonts w:ascii="Bahnschrift" w:eastAsia="Bahnschrift" w:hAnsi="Bahnschrift" w:cs="Bahnschrift"/>
        </w:rPr>
        <w:t>M</w:t>
      </w:r>
      <w:r w:rsidRPr="3CB6D874">
        <w:rPr>
          <w:rFonts w:ascii="Bahnschrift" w:eastAsia="Bahnschrift" w:hAnsi="Bahnschrift" w:cs="Bahnschrift"/>
        </w:rPr>
        <w:t xml:space="preserve">aking </w:t>
      </w:r>
      <w:r w:rsidR="383A6ED9" w:rsidRPr="3CB6D874">
        <w:rPr>
          <w:rFonts w:ascii="Bahnschrift" w:eastAsia="Bahnschrift" w:hAnsi="Bahnschrift" w:cs="Bahnschrift"/>
        </w:rPr>
        <w:t>P</w:t>
      </w:r>
      <w:r w:rsidRPr="3CB6D874">
        <w:rPr>
          <w:rFonts w:ascii="Bahnschrift" w:eastAsia="Bahnschrift" w:hAnsi="Bahnschrift" w:cs="Bahnschrift"/>
        </w:rPr>
        <w:t>rocess</w:t>
      </w:r>
    </w:p>
    <w:tbl>
      <w:tblPr>
        <w:tblStyle w:val="ListTable7Colorful-Accent1"/>
        <w:tblW w:w="0" w:type="auto"/>
        <w:tblLook w:val="04A0" w:firstRow="1" w:lastRow="0" w:firstColumn="1" w:lastColumn="0" w:noHBand="0" w:noVBand="1"/>
      </w:tblPr>
      <w:tblGrid>
        <w:gridCol w:w="2021"/>
        <w:gridCol w:w="7339"/>
      </w:tblGrid>
      <w:tr w:rsidR="00232AAB" w:rsidRPr="00232AAB" w14:paraId="05176F9C" w14:textId="77777777" w:rsidTr="3CB6D87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603AFCE1" w14:textId="77777777" w:rsidR="00232AAB" w:rsidRPr="00232AAB" w:rsidRDefault="00232AAB" w:rsidP="00232AAB">
            <w:pPr>
              <w:spacing w:after="160" w:line="278" w:lineRule="auto"/>
              <w:jc w:val="left"/>
              <w:rPr>
                <w:b/>
                <w:bCs/>
              </w:rPr>
            </w:pPr>
            <w:r w:rsidRPr="00232AAB">
              <w:rPr>
                <w:b/>
                <w:bCs/>
              </w:rPr>
              <w:t>Role Name</w:t>
            </w:r>
          </w:p>
        </w:tc>
        <w:tc>
          <w:tcPr>
            <w:tcW w:w="0" w:type="auto"/>
            <w:hideMark/>
          </w:tcPr>
          <w:p w14:paraId="52042BF6" w14:textId="77777777" w:rsidR="00232AAB" w:rsidRPr="00232AAB" w:rsidRDefault="00232AAB" w:rsidP="00232AAB">
            <w:pPr>
              <w:spacing w:after="160" w:line="278" w:lineRule="auto"/>
              <w:cnfStyle w:val="100000000000" w:firstRow="1" w:lastRow="0" w:firstColumn="0" w:lastColumn="0" w:oddVBand="0" w:evenVBand="0" w:oddHBand="0" w:evenHBand="0" w:firstRowFirstColumn="0" w:firstRowLastColumn="0" w:lastRowFirstColumn="0" w:lastRowLastColumn="0"/>
              <w:rPr>
                <w:b/>
                <w:bCs/>
              </w:rPr>
            </w:pPr>
            <w:r w:rsidRPr="00232AAB">
              <w:rPr>
                <w:b/>
                <w:bCs/>
              </w:rPr>
              <w:t>Definition</w:t>
            </w:r>
          </w:p>
        </w:tc>
      </w:tr>
      <w:tr w:rsidR="00232AAB" w:rsidRPr="00232AAB" w14:paraId="12B88760" w14:textId="77777777" w:rsidTr="3CB6D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F217515" w14:textId="77777777" w:rsidR="00232AAB" w:rsidRPr="00232AAB" w:rsidRDefault="00232AAB" w:rsidP="00232AAB">
            <w:pPr>
              <w:spacing w:after="160" w:line="278" w:lineRule="auto"/>
            </w:pPr>
            <w:r w:rsidRPr="00232AAB">
              <w:rPr>
                <w:b/>
                <w:bCs/>
              </w:rPr>
              <w:lastRenderedPageBreak/>
              <w:t>Initiators</w:t>
            </w:r>
          </w:p>
        </w:tc>
        <w:tc>
          <w:tcPr>
            <w:tcW w:w="0" w:type="auto"/>
            <w:hideMark/>
          </w:tcPr>
          <w:p w14:paraId="7195966B" w14:textId="752871E9" w:rsidR="00232AAB" w:rsidRPr="00232AAB" w:rsidRDefault="00232AAB" w:rsidP="00232AAB">
            <w:pPr>
              <w:spacing w:after="160" w:line="278" w:lineRule="auto"/>
              <w:cnfStyle w:val="000000100000" w:firstRow="0" w:lastRow="0" w:firstColumn="0" w:lastColumn="0" w:oddVBand="0" w:evenVBand="0" w:oddHBand="1" w:evenHBand="0" w:firstRowFirstColumn="0" w:firstRowLastColumn="0" w:lastRowFirstColumn="0" w:lastRowLastColumn="0"/>
            </w:pPr>
            <w:r w:rsidRPr="00232AAB">
              <w:t>Individuals who recognize a need or identify a problem that requires a purchase</w:t>
            </w:r>
            <w:r w:rsidR="00CC72AE">
              <w:t xml:space="preserve"> and initiate</w:t>
            </w:r>
            <w:r w:rsidRPr="00232AAB">
              <w:t xml:space="preserve"> the decision-making process.</w:t>
            </w:r>
          </w:p>
        </w:tc>
      </w:tr>
      <w:tr w:rsidR="00232AAB" w:rsidRPr="00232AAB" w14:paraId="116F61AD" w14:textId="77777777" w:rsidTr="3CB6D874">
        <w:tc>
          <w:tcPr>
            <w:cnfStyle w:val="001000000000" w:firstRow="0" w:lastRow="0" w:firstColumn="1" w:lastColumn="0" w:oddVBand="0" w:evenVBand="0" w:oddHBand="0" w:evenHBand="0" w:firstRowFirstColumn="0" w:firstRowLastColumn="0" w:lastRowFirstColumn="0" w:lastRowLastColumn="0"/>
            <w:tcW w:w="0" w:type="auto"/>
            <w:hideMark/>
          </w:tcPr>
          <w:p w14:paraId="4C2E3522" w14:textId="77777777" w:rsidR="00232AAB" w:rsidRPr="00232AAB" w:rsidRDefault="00232AAB" w:rsidP="00232AAB">
            <w:pPr>
              <w:spacing w:after="160" w:line="278" w:lineRule="auto"/>
            </w:pPr>
            <w:r w:rsidRPr="00232AAB">
              <w:rPr>
                <w:b/>
                <w:bCs/>
              </w:rPr>
              <w:t>Information Gatherers</w:t>
            </w:r>
          </w:p>
        </w:tc>
        <w:tc>
          <w:tcPr>
            <w:tcW w:w="0" w:type="auto"/>
            <w:hideMark/>
          </w:tcPr>
          <w:p w14:paraId="23B9293A" w14:textId="77777777" w:rsidR="00232AAB" w:rsidRPr="00232AAB" w:rsidRDefault="00232AAB" w:rsidP="00232AAB">
            <w:pPr>
              <w:spacing w:after="160" w:line="278" w:lineRule="auto"/>
              <w:cnfStyle w:val="000000000000" w:firstRow="0" w:lastRow="0" w:firstColumn="0" w:lastColumn="0" w:oddVBand="0" w:evenVBand="0" w:oddHBand="0" w:evenHBand="0" w:firstRowFirstColumn="0" w:firstRowLastColumn="0" w:lastRowFirstColumn="0" w:lastRowLastColumn="0"/>
            </w:pPr>
            <w:r w:rsidRPr="00232AAB">
              <w:t>Those responsible for researching products, prices, and options available in the market to inform the decision-making process.</w:t>
            </w:r>
          </w:p>
        </w:tc>
      </w:tr>
      <w:tr w:rsidR="00232AAB" w:rsidRPr="00232AAB" w14:paraId="732FECB3" w14:textId="77777777" w:rsidTr="3CB6D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902E7E3" w14:textId="77777777" w:rsidR="00232AAB" w:rsidRPr="00232AAB" w:rsidRDefault="00232AAB" w:rsidP="00232AAB">
            <w:pPr>
              <w:spacing w:after="160" w:line="278" w:lineRule="auto"/>
            </w:pPr>
            <w:r w:rsidRPr="00232AAB">
              <w:rPr>
                <w:b/>
                <w:bCs/>
              </w:rPr>
              <w:t>Influencers</w:t>
            </w:r>
          </w:p>
        </w:tc>
        <w:tc>
          <w:tcPr>
            <w:tcW w:w="0" w:type="auto"/>
            <w:hideMark/>
          </w:tcPr>
          <w:p w14:paraId="7F86D896" w14:textId="77777777" w:rsidR="00232AAB" w:rsidRPr="00232AAB" w:rsidRDefault="00232AAB" w:rsidP="00232AAB">
            <w:pPr>
              <w:spacing w:after="160" w:line="278" w:lineRule="auto"/>
              <w:cnfStyle w:val="000000100000" w:firstRow="0" w:lastRow="0" w:firstColumn="0" w:lastColumn="0" w:oddVBand="0" w:evenVBand="0" w:oddHBand="1" w:evenHBand="0" w:firstRowFirstColumn="0" w:firstRowLastColumn="0" w:lastRowFirstColumn="0" w:lastRowLastColumn="0"/>
            </w:pPr>
            <w:r w:rsidRPr="00232AAB">
              <w:t>Individuals who impact the decision through their opinions, recommendations, or previous experiences.</w:t>
            </w:r>
          </w:p>
        </w:tc>
      </w:tr>
      <w:tr w:rsidR="00232AAB" w:rsidRPr="00232AAB" w14:paraId="52DE429E" w14:textId="77777777" w:rsidTr="3CB6D874">
        <w:tc>
          <w:tcPr>
            <w:cnfStyle w:val="001000000000" w:firstRow="0" w:lastRow="0" w:firstColumn="1" w:lastColumn="0" w:oddVBand="0" w:evenVBand="0" w:oddHBand="0" w:evenHBand="0" w:firstRowFirstColumn="0" w:firstRowLastColumn="0" w:lastRowFirstColumn="0" w:lastRowLastColumn="0"/>
            <w:tcW w:w="0" w:type="auto"/>
            <w:hideMark/>
          </w:tcPr>
          <w:p w14:paraId="109872C3" w14:textId="77777777" w:rsidR="00232AAB" w:rsidRPr="00232AAB" w:rsidRDefault="00232AAB" w:rsidP="00232AAB">
            <w:pPr>
              <w:spacing w:after="160" w:line="278" w:lineRule="auto"/>
            </w:pPr>
            <w:r w:rsidRPr="00232AAB">
              <w:rPr>
                <w:b/>
                <w:bCs/>
              </w:rPr>
              <w:t>Decision Makers</w:t>
            </w:r>
          </w:p>
        </w:tc>
        <w:tc>
          <w:tcPr>
            <w:tcW w:w="0" w:type="auto"/>
            <w:hideMark/>
          </w:tcPr>
          <w:p w14:paraId="43774D53" w14:textId="77777777" w:rsidR="00232AAB" w:rsidRPr="00232AAB" w:rsidRDefault="00232AAB" w:rsidP="00232AAB">
            <w:pPr>
              <w:spacing w:after="160" w:line="278" w:lineRule="auto"/>
              <w:cnfStyle w:val="000000000000" w:firstRow="0" w:lastRow="0" w:firstColumn="0" w:lastColumn="0" w:oddVBand="0" w:evenVBand="0" w:oddHBand="0" w:evenHBand="0" w:firstRowFirstColumn="0" w:firstRowLastColumn="0" w:lastRowFirstColumn="0" w:lastRowLastColumn="0"/>
            </w:pPr>
            <w:r w:rsidRPr="00232AAB">
              <w:t>The person or group who ultimately has the authority to make the final decision regarding the purchase.</w:t>
            </w:r>
          </w:p>
        </w:tc>
      </w:tr>
      <w:tr w:rsidR="00232AAB" w:rsidRPr="00232AAB" w14:paraId="27B7698D" w14:textId="77777777" w:rsidTr="3CB6D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3AE7C98" w14:textId="56395A81" w:rsidR="00232AAB" w:rsidRPr="00232AAB" w:rsidRDefault="00232AAB" w:rsidP="00232AAB">
            <w:pPr>
              <w:spacing w:after="160" w:line="278" w:lineRule="auto"/>
            </w:pPr>
            <w:r w:rsidRPr="00232AAB">
              <w:rPr>
                <w:b/>
                <w:bCs/>
              </w:rPr>
              <w:t>Purchaser</w:t>
            </w:r>
          </w:p>
        </w:tc>
        <w:tc>
          <w:tcPr>
            <w:tcW w:w="0" w:type="auto"/>
            <w:hideMark/>
          </w:tcPr>
          <w:p w14:paraId="47EE9ADA" w14:textId="77777777" w:rsidR="00232AAB" w:rsidRPr="00232AAB" w:rsidRDefault="00232AAB" w:rsidP="00232AAB">
            <w:pPr>
              <w:spacing w:after="160" w:line="278" w:lineRule="auto"/>
              <w:cnfStyle w:val="000000100000" w:firstRow="0" w:lastRow="0" w:firstColumn="0" w:lastColumn="0" w:oddVBand="0" w:evenVBand="0" w:oddHBand="1" w:evenHBand="0" w:firstRowFirstColumn="0" w:firstRowLastColumn="0" w:lastRowFirstColumn="0" w:lastRowLastColumn="0"/>
            </w:pPr>
            <w:r w:rsidRPr="00232AAB">
              <w:t>The individual who physically completes the transaction, such as buying the product in a store or online.</w:t>
            </w:r>
          </w:p>
        </w:tc>
      </w:tr>
      <w:tr w:rsidR="00232AAB" w:rsidRPr="00232AAB" w14:paraId="28843248" w14:textId="77777777" w:rsidTr="3CB6D874">
        <w:tc>
          <w:tcPr>
            <w:cnfStyle w:val="001000000000" w:firstRow="0" w:lastRow="0" w:firstColumn="1" w:lastColumn="0" w:oddVBand="0" w:evenVBand="0" w:oddHBand="0" w:evenHBand="0" w:firstRowFirstColumn="0" w:firstRowLastColumn="0" w:lastRowFirstColumn="0" w:lastRowLastColumn="0"/>
            <w:tcW w:w="0" w:type="auto"/>
            <w:hideMark/>
          </w:tcPr>
          <w:p w14:paraId="4258FD38" w14:textId="77777777" w:rsidR="00232AAB" w:rsidRPr="00232AAB" w:rsidRDefault="00232AAB" w:rsidP="00232AAB">
            <w:pPr>
              <w:spacing w:after="160" w:line="278" w:lineRule="auto"/>
            </w:pPr>
            <w:r w:rsidRPr="00232AAB">
              <w:rPr>
                <w:b/>
                <w:bCs/>
              </w:rPr>
              <w:t>Users</w:t>
            </w:r>
          </w:p>
        </w:tc>
        <w:tc>
          <w:tcPr>
            <w:tcW w:w="0" w:type="auto"/>
            <w:hideMark/>
          </w:tcPr>
          <w:p w14:paraId="6AF7339E" w14:textId="15B3A78D" w:rsidR="00232AAB" w:rsidRPr="00232AAB" w:rsidRDefault="00232AAB" w:rsidP="00232AAB">
            <w:pPr>
              <w:spacing w:after="160" w:line="278" w:lineRule="auto"/>
              <w:cnfStyle w:val="000000000000" w:firstRow="0" w:lastRow="0" w:firstColumn="0" w:lastColumn="0" w:oddVBand="0" w:evenVBand="0" w:oddHBand="0" w:evenHBand="0" w:firstRowFirstColumn="0" w:firstRowLastColumn="0" w:lastRowFirstColumn="0" w:lastRowLastColumn="0"/>
            </w:pPr>
            <w:r>
              <w:t xml:space="preserve">Family members who will use or consume the product once it has been </w:t>
            </w:r>
            <w:r w:rsidR="256F2594">
              <w:t>purchased and</w:t>
            </w:r>
            <w:r w:rsidR="00CC72AE">
              <w:t xml:space="preserve"> thus influence</w:t>
            </w:r>
            <w:r>
              <w:t xml:space="preserve"> the decision-making process.</w:t>
            </w:r>
          </w:p>
        </w:tc>
      </w:tr>
    </w:tbl>
    <w:p w14:paraId="38DA41E0" w14:textId="77777777" w:rsidR="00232AAB" w:rsidRPr="00F73293" w:rsidRDefault="00232AAB" w:rsidP="00F73293"/>
    <w:p w14:paraId="71D170BB" w14:textId="1A68BBFF" w:rsidR="004B1CA7" w:rsidRDefault="004B1CA7" w:rsidP="3CB6D874">
      <w:pPr>
        <w:pStyle w:val="Subtitle"/>
        <w:rPr>
          <w:rFonts w:ascii="Bahnschrift" w:eastAsia="Bahnschrift" w:hAnsi="Bahnschrift" w:cs="Bahnschrift"/>
        </w:rPr>
      </w:pPr>
      <w:r w:rsidRPr="3CB6D874">
        <w:rPr>
          <w:rFonts w:ascii="Bahnschrift" w:eastAsia="Bahnschrift" w:hAnsi="Bahnschrift" w:cs="Bahnschrift"/>
        </w:rPr>
        <w:t xml:space="preserve">Example – </w:t>
      </w:r>
      <w:r w:rsidR="0D594FCF" w:rsidRPr="3CB6D874">
        <w:rPr>
          <w:rFonts w:ascii="Bahnschrift" w:eastAsia="Bahnschrift" w:hAnsi="Bahnschrift" w:cs="Bahnschrift"/>
        </w:rPr>
        <w:t>New Laptop for School</w:t>
      </w:r>
    </w:p>
    <w:p w14:paraId="44CEEC94" w14:textId="79872828" w:rsidR="004B1CA7" w:rsidRDefault="0D594FCF" w:rsidP="3CB6D874">
      <w:pPr>
        <w:spacing w:before="240" w:after="240"/>
        <w:rPr>
          <w:rFonts w:ascii="Aptos" w:eastAsia="Aptos" w:hAnsi="Aptos" w:cs="Aptos"/>
        </w:rPr>
      </w:pPr>
      <w:r w:rsidRPr="3CB6D874">
        <w:rPr>
          <w:rFonts w:ascii="Aptos" w:eastAsia="Aptos" w:hAnsi="Aptos" w:cs="Aptos"/>
        </w:rPr>
        <w:t xml:space="preserve">Imagine a </w:t>
      </w:r>
      <w:r w:rsidR="05B061C7" w:rsidRPr="3CB6D874">
        <w:rPr>
          <w:rFonts w:ascii="Aptos" w:eastAsia="Aptos" w:hAnsi="Aptos" w:cs="Aptos"/>
        </w:rPr>
        <w:t>student in the family</w:t>
      </w:r>
      <w:r w:rsidRPr="3CB6D874">
        <w:rPr>
          <w:rFonts w:ascii="Aptos" w:eastAsia="Aptos" w:hAnsi="Aptos" w:cs="Aptos"/>
        </w:rPr>
        <w:t xml:space="preserve"> needs a new laptop for school. The decision-making process might involve several family members:</w:t>
      </w:r>
    </w:p>
    <w:p w14:paraId="33008466" w14:textId="7AF900EA" w:rsidR="004B1CA7" w:rsidRDefault="0D594FCF" w:rsidP="3CB6D874">
      <w:pPr>
        <w:pStyle w:val="ListParagraph"/>
        <w:numPr>
          <w:ilvl w:val="0"/>
          <w:numId w:val="3"/>
        </w:numPr>
        <w:spacing w:after="0"/>
        <w:rPr>
          <w:rFonts w:ascii="Aptos" w:eastAsia="Aptos" w:hAnsi="Aptos" w:cs="Aptos"/>
        </w:rPr>
      </w:pPr>
      <w:r w:rsidRPr="3CB6D874">
        <w:rPr>
          <w:rFonts w:ascii="Aptos" w:eastAsia="Aptos" w:hAnsi="Aptos" w:cs="Aptos"/>
          <w:b/>
          <w:bCs/>
        </w:rPr>
        <w:t>Initiator</w:t>
      </w:r>
      <w:r w:rsidRPr="3CB6D874">
        <w:rPr>
          <w:rFonts w:ascii="Aptos" w:eastAsia="Aptos" w:hAnsi="Aptos" w:cs="Aptos"/>
        </w:rPr>
        <w:t xml:space="preserve"> – The student realizes their current laptop is too slow or broken and brings up the need for a new one.</w:t>
      </w:r>
    </w:p>
    <w:p w14:paraId="64E8A9C0" w14:textId="0C1E5424" w:rsidR="004B1CA7" w:rsidRDefault="1559D2C1" w:rsidP="3CB6D874">
      <w:pPr>
        <w:pStyle w:val="ListParagraph"/>
        <w:numPr>
          <w:ilvl w:val="0"/>
          <w:numId w:val="3"/>
        </w:numPr>
        <w:spacing w:after="0"/>
      </w:pPr>
      <w:r w:rsidRPr="3CB6D874">
        <w:rPr>
          <w:b/>
          <w:bCs/>
        </w:rPr>
        <w:t>Information Gatherer</w:t>
      </w:r>
      <w:r w:rsidRPr="3CB6D874">
        <w:t xml:space="preserve"> – The student or a parent starts researching online, looking at reviews, comparing specs, checking prices, and exploring student discounts.</w:t>
      </w:r>
    </w:p>
    <w:p w14:paraId="1A6E01F1" w14:textId="63F35BF3" w:rsidR="004B1CA7" w:rsidRDefault="0D594FCF" w:rsidP="3CB6D874">
      <w:pPr>
        <w:pStyle w:val="ListParagraph"/>
        <w:numPr>
          <w:ilvl w:val="0"/>
          <w:numId w:val="3"/>
        </w:numPr>
        <w:spacing w:after="0"/>
        <w:rPr>
          <w:rFonts w:ascii="Aptos" w:eastAsia="Aptos" w:hAnsi="Aptos" w:cs="Aptos"/>
        </w:rPr>
      </w:pPr>
      <w:r w:rsidRPr="3CB6D874">
        <w:rPr>
          <w:rFonts w:ascii="Aptos" w:eastAsia="Aptos" w:hAnsi="Aptos" w:cs="Aptos"/>
          <w:b/>
          <w:bCs/>
        </w:rPr>
        <w:t>Influencer</w:t>
      </w:r>
      <w:r w:rsidRPr="3CB6D874">
        <w:rPr>
          <w:rFonts w:ascii="Aptos" w:eastAsia="Aptos" w:hAnsi="Aptos" w:cs="Aptos"/>
        </w:rPr>
        <w:t xml:space="preserve"> – A sibling whose tech-savvy might suggest certain brands or features, like a MacBook for design work or a gaming laptop with high performance.</w:t>
      </w:r>
    </w:p>
    <w:p w14:paraId="10E3C679" w14:textId="292F8AAF" w:rsidR="004B1CA7" w:rsidRDefault="0D594FCF" w:rsidP="3CB6D874">
      <w:pPr>
        <w:pStyle w:val="ListParagraph"/>
        <w:numPr>
          <w:ilvl w:val="0"/>
          <w:numId w:val="3"/>
        </w:numPr>
        <w:spacing w:after="0"/>
        <w:rPr>
          <w:rFonts w:ascii="Aptos" w:eastAsia="Aptos" w:hAnsi="Aptos" w:cs="Aptos"/>
        </w:rPr>
      </w:pPr>
      <w:r w:rsidRPr="3CB6D874">
        <w:rPr>
          <w:rFonts w:ascii="Aptos" w:eastAsia="Aptos" w:hAnsi="Aptos" w:cs="Aptos"/>
          <w:b/>
          <w:bCs/>
        </w:rPr>
        <w:t>Deci</w:t>
      </w:r>
      <w:r w:rsidR="3F4B0FF7" w:rsidRPr="3CB6D874">
        <w:rPr>
          <w:rFonts w:ascii="Aptos" w:eastAsia="Aptos" w:hAnsi="Aptos" w:cs="Aptos"/>
          <w:b/>
          <w:bCs/>
        </w:rPr>
        <w:t>sion Maker</w:t>
      </w:r>
      <w:r w:rsidRPr="3CB6D874">
        <w:rPr>
          <w:rFonts w:ascii="Aptos" w:eastAsia="Aptos" w:hAnsi="Aptos" w:cs="Aptos"/>
        </w:rPr>
        <w:t>– The parents may ultimately decide which laptop to buy based on price, warranty, and reviews.</w:t>
      </w:r>
    </w:p>
    <w:p w14:paraId="1710E8F1" w14:textId="00214866" w:rsidR="004B1CA7" w:rsidRDefault="395F80D1" w:rsidP="3CB6D874">
      <w:pPr>
        <w:pStyle w:val="ListParagraph"/>
        <w:numPr>
          <w:ilvl w:val="0"/>
          <w:numId w:val="3"/>
        </w:numPr>
        <w:spacing w:after="0"/>
        <w:rPr>
          <w:rFonts w:ascii="Aptos" w:eastAsia="Aptos" w:hAnsi="Aptos" w:cs="Aptos"/>
        </w:rPr>
      </w:pPr>
      <w:r w:rsidRPr="3CB6D874">
        <w:rPr>
          <w:rFonts w:ascii="Aptos" w:eastAsia="Aptos" w:hAnsi="Aptos" w:cs="Aptos"/>
          <w:b/>
          <w:bCs/>
        </w:rPr>
        <w:t>Purchaser</w:t>
      </w:r>
      <w:r w:rsidR="0D594FCF" w:rsidRPr="3CB6D874">
        <w:rPr>
          <w:rFonts w:ascii="Aptos" w:eastAsia="Aptos" w:hAnsi="Aptos" w:cs="Aptos"/>
        </w:rPr>
        <w:t xml:space="preserve"> – One of the parents makes the actual purchase, either online or in-store.</w:t>
      </w:r>
    </w:p>
    <w:p w14:paraId="4709C692" w14:textId="77777777" w:rsidR="004B1CA7" w:rsidRDefault="0D594FCF" w:rsidP="3CB6D874">
      <w:pPr>
        <w:pStyle w:val="ListParagraph"/>
        <w:numPr>
          <w:ilvl w:val="0"/>
          <w:numId w:val="3"/>
        </w:numPr>
        <w:spacing w:after="0"/>
      </w:pPr>
      <w:r w:rsidRPr="3CB6D874">
        <w:rPr>
          <w:rFonts w:ascii="Aptos" w:eastAsia="Aptos" w:hAnsi="Aptos" w:cs="Aptos"/>
          <w:b/>
          <w:bCs/>
        </w:rPr>
        <w:lastRenderedPageBreak/>
        <w:t>User</w:t>
      </w:r>
      <w:r w:rsidRPr="3CB6D874">
        <w:rPr>
          <w:rFonts w:ascii="Aptos" w:eastAsia="Aptos" w:hAnsi="Aptos" w:cs="Aptos"/>
        </w:rPr>
        <w:t xml:space="preserve"> </w:t>
      </w:r>
      <w:r w:rsidR="61BF8C78" w:rsidRPr="3CB6D874">
        <w:rPr>
          <w:rFonts w:ascii="Aptos" w:eastAsia="Aptos" w:hAnsi="Aptos" w:cs="Aptos"/>
        </w:rPr>
        <w:t>– The</w:t>
      </w:r>
      <w:r w:rsidRPr="3CB6D874">
        <w:rPr>
          <w:rFonts w:ascii="Aptos" w:eastAsia="Aptos" w:hAnsi="Aptos" w:cs="Aptos"/>
        </w:rPr>
        <w:t xml:space="preserve"> student uses the laptop for schoolwork, entertainment, and communication.</w:t>
      </w:r>
      <w:r w:rsidR="34DEC138" w:rsidRPr="3CB6D874">
        <w:rPr>
          <w:rFonts w:ascii="Aptos" w:eastAsia="Aptos" w:hAnsi="Aptos" w:cs="Aptos"/>
        </w:rPr>
        <w:t xml:space="preserve"> </w:t>
      </w:r>
      <w:r w:rsidR="34DEC138">
        <w:rPr>
          <w:noProof/>
        </w:rPr>
        <w:drawing>
          <wp:inline distT="0" distB="0" distL="0" distR="0" wp14:anchorId="16322683" wp14:editId="6A67E333">
            <wp:extent cx="5715000" cy="3467100"/>
            <wp:effectExtent l="0" t="0" r="0" b="0"/>
            <wp:docPr id="1345537178" name="drawing" descr="1. Initiator – The student realizes their current laptop is too slow or broken and brings up the need for a new one.&#10;2. Information Gatherer – The student or a parent starts researching online, looking at reviews, comparing specs, checking prices, and exploring student discounts.&#10;3. Influencer – A sibling whose tech-savvy might suggest certain brands or features, like a MacBook for design work or a gaming laptop with high performance.&#10;4. Decision Maker– The parents may ultimately decide which laptop to buy based on price, warranty, and reviews.&#10;5. Purchaser – One of the parents makes the actual purchase, either online or in-store.&#10;User – The student uses the laptop for schoolwork, entertainment, and communicatio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537178" name="drawing" descr="1. Initiator – The student realizes their current laptop is too slow or broken and brings up the need for a new one.&#10;2. Information Gatherer – The student or a parent starts researching online, looking at reviews, comparing specs, checking prices, and exploring student discounts.&#10;3. Influencer – A sibling whose tech-savvy might suggest certain brands or features, like a MacBook for design work or a gaming laptop with high performance.&#10;4. Decision Maker– The parents may ultimately decide which laptop to buy based on price, warranty, and reviews.&#10;5. Purchaser – One of the parents makes the actual purchase, either online or in-store.&#10;User – The student uses the laptop for schoolwork, entertainment, and communication. &#10;"/>
                    <pic:cNvPicPr/>
                  </pic:nvPicPr>
                  <pic:blipFill>
                    <a:blip r:embed="rId16">
                      <a:extLst>
                        <a:ext uri="{28A0092B-C50C-407E-A947-70E740481C1C}">
                          <a14:useLocalDpi xmlns:a14="http://schemas.microsoft.com/office/drawing/2010/main" val="0"/>
                        </a:ext>
                      </a:extLst>
                    </a:blip>
                    <a:stretch>
                      <a:fillRect/>
                    </a:stretch>
                  </pic:blipFill>
                  <pic:spPr>
                    <a:xfrm>
                      <a:off x="0" y="0"/>
                      <a:ext cx="5715000" cy="3467100"/>
                    </a:xfrm>
                    <a:prstGeom prst="rect">
                      <a:avLst/>
                    </a:prstGeom>
                  </pic:spPr>
                </pic:pic>
              </a:graphicData>
            </a:graphic>
          </wp:inline>
        </w:drawing>
      </w:r>
    </w:p>
    <w:p w14:paraId="729C232C" w14:textId="1FA93DFF" w:rsidR="003973CF" w:rsidRPr="003973CF" w:rsidRDefault="003973CF" w:rsidP="3CB6D874">
      <w:pPr>
        <w:pStyle w:val="Heading3"/>
        <w:rPr>
          <w:rFonts w:ascii="Bahnschrift" w:eastAsia="Bahnschrift" w:hAnsi="Bahnschrift" w:cs="Bahnschrift"/>
        </w:rPr>
      </w:pPr>
      <w:bookmarkStart w:id="12" w:name="_Toc214378091"/>
      <w:r w:rsidRPr="3CB6D874">
        <w:rPr>
          <w:rFonts w:ascii="Bahnschrift" w:eastAsia="Bahnschrift" w:hAnsi="Bahnschrift" w:cs="Bahnschrift"/>
        </w:rPr>
        <w:t>Stage of the Household Life Cycle</w:t>
      </w:r>
      <w:r w:rsidR="007C6802" w:rsidRPr="3CB6D874">
        <w:rPr>
          <w:rStyle w:val="FootnoteReference"/>
          <w:rFonts w:ascii="Bahnschrift" w:eastAsia="Bahnschrift" w:hAnsi="Bahnschrift" w:cs="Bahnschrift"/>
        </w:rPr>
        <w:footnoteReference w:id="4"/>
      </w:r>
      <w:bookmarkEnd w:id="12"/>
    </w:p>
    <w:p w14:paraId="46144FDF" w14:textId="1CDFF0CE" w:rsidR="42C2661A" w:rsidRDefault="42C2661A" w:rsidP="3CB6D874"/>
    <w:p w14:paraId="711EC396" w14:textId="362B8D3E" w:rsidR="74813451" w:rsidRDefault="74813451" w:rsidP="3CB6D874">
      <w:pPr>
        <w:spacing w:before="240" w:after="240"/>
      </w:pPr>
      <w:r w:rsidRPr="3CB6D874">
        <w:rPr>
          <w:rFonts w:ascii="Aptos" w:eastAsia="Aptos" w:hAnsi="Aptos" w:cs="Aptos"/>
          <w:b/>
          <w:bCs/>
        </w:rPr>
        <w:t xml:space="preserve">Households </w:t>
      </w:r>
      <w:r w:rsidRPr="3CB6D874">
        <w:rPr>
          <w:rFonts w:ascii="Aptos" w:eastAsia="Aptos" w:hAnsi="Aptos" w:cs="Aptos"/>
        </w:rPr>
        <w:t>progress through various life cycle stages</w:t>
      </w:r>
      <w:r w:rsidRPr="3CB6D874">
        <w:rPr>
          <w:rFonts w:ascii="Aptos" w:eastAsia="Aptos" w:hAnsi="Aptos" w:cs="Aptos"/>
          <w:b/>
          <w:bCs/>
        </w:rPr>
        <w:t xml:space="preserve"> </w:t>
      </w:r>
      <w:r w:rsidRPr="3CB6D874">
        <w:rPr>
          <w:rFonts w:ascii="Aptos" w:eastAsia="Aptos" w:hAnsi="Aptos" w:cs="Aptos"/>
        </w:rPr>
        <w:t>such as newly married couples, families with young children, households with teenagers, and empty nesters. These stages significantly influence both the types of products purchased and the timing of those purchases. Key factors that shape consumer behavior include marital status, number of children, income level, and the age of household members.</w:t>
      </w:r>
    </w:p>
    <w:p w14:paraId="1AD329C0" w14:textId="42C73B9D" w:rsidR="74813451" w:rsidRDefault="74813451" w:rsidP="3CB6D874">
      <w:pPr>
        <w:spacing w:before="240" w:after="240"/>
      </w:pPr>
      <w:r w:rsidRPr="3CB6D874">
        <w:rPr>
          <w:rFonts w:ascii="Aptos" w:eastAsia="Aptos" w:hAnsi="Aptos" w:cs="Aptos"/>
        </w:rPr>
        <w:t>For example:</w:t>
      </w:r>
    </w:p>
    <w:p w14:paraId="4B5D7387" w14:textId="5ECE46CE" w:rsidR="74813451" w:rsidRDefault="74813451" w:rsidP="3CB6D874">
      <w:pPr>
        <w:pStyle w:val="ListParagraph"/>
        <w:numPr>
          <w:ilvl w:val="0"/>
          <w:numId w:val="1"/>
        </w:numPr>
        <w:spacing w:after="0"/>
        <w:rPr>
          <w:rFonts w:ascii="Aptos" w:eastAsia="Aptos" w:hAnsi="Aptos" w:cs="Aptos"/>
        </w:rPr>
      </w:pPr>
      <w:r w:rsidRPr="3CB6D874">
        <w:rPr>
          <w:rFonts w:ascii="Aptos" w:eastAsia="Aptos" w:hAnsi="Aptos" w:cs="Aptos"/>
          <w:b/>
          <w:bCs/>
        </w:rPr>
        <w:t>Newlyweds</w:t>
      </w:r>
      <w:r w:rsidRPr="3CB6D874">
        <w:rPr>
          <w:rFonts w:ascii="Aptos" w:eastAsia="Aptos" w:hAnsi="Aptos" w:cs="Aptos"/>
        </w:rPr>
        <w:t xml:space="preserve"> often invest in household essentials like furniture, kitchenware, and appliances as they establish their shared living space.</w:t>
      </w:r>
    </w:p>
    <w:p w14:paraId="620DEAD5" w14:textId="4E0CF68A" w:rsidR="74813451" w:rsidRDefault="74813451" w:rsidP="3CB6D874">
      <w:pPr>
        <w:pStyle w:val="ListParagraph"/>
        <w:numPr>
          <w:ilvl w:val="0"/>
          <w:numId w:val="1"/>
        </w:numPr>
        <w:spacing w:after="0"/>
        <w:rPr>
          <w:rFonts w:ascii="Aptos" w:eastAsia="Aptos" w:hAnsi="Aptos" w:cs="Aptos"/>
        </w:rPr>
      </w:pPr>
      <w:r w:rsidRPr="3CB6D874">
        <w:rPr>
          <w:rFonts w:ascii="Aptos" w:eastAsia="Aptos" w:hAnsi="Aptos" w:cs="Aptos"/>
          <w:b/>
          <w:bCs/>
        </w:rPr>
        <w:lastRenderedPageBreak/>
        <w:t>Families with young children</w:t>
      </w:r>
      <w:r w:rsidRPr="3CB6D874">
        <w:rPr>
          <w:rFonts w:ascii="Aptos" w:eastAsia="Aptos" w:hAnsi="Aptos" w:cs="Aptos"/>
        </w:rPr>
        <w:t xml:space="preserve"> typically focus on items such as children’s clothing, educational materials, and hygiene products like diapers and baby food.</w:t>
      </w:r>
    </w:p>
    <w:p w14:paraId="5667CADC" w14:textId="3261BE49" w:rsidR="74813451" w:rsidRDefault="74813451" w:rsidP="3CB6D874">
      <w:pPr>
        <w:pStyle w:val="ListParagraph"/>
        <w:numPr>
          <w:ilvl w:val="0"/>
          <w:numId w:val="1"/>
        </w:numPr>
        <w:spacing w:after="0"/>
        <w:rPr>
          <w:rFonts w:ascii="Aptos" w:eastAsia="Aptos" w:hAnsi="Aptos" w:cs="Aptos"/>
        </w:rPr>
      </w:pPr>
      <w:r w:rsidRPr="3CB6D874">
        <w:rPr>
          <w:rFonts w:ascii="Aptos" w:eastAsia="Aptos" w:hAnsi="Aptos" w:cs="Aptos"/>
          <w:b/>
          <w:bCs/>
        </w:rPr>
        <w:t>Couples without children</w:t>
      </w:r>
      <w:r w:rsidRPr="3CB6D874">
        <w:rPr>
          <w:rFonts w:ascii="Aptos" w:eastAsia="Aptos" w:hAnsi="Aptos" w:cs="Aptos"/>
        </w:rPr>
        <w:t xml:space="preserve"> may prioritize discretionary spending on technology, entertainment systems, or travel.</w:t>
      </w:r>
    </w:p>
    <w:p w14:paraId="75C8BCB9" w14:textId="661BE6A5" w:rsidR="74813451" w:rsidRDefault="74813451" w:rsidP="3CB6D874">
      <w:pPr>
        <w:pStyle w:val="ListParagraph"/>
        <w:numPr>
          <w:ilvl w:val="0"/>
          <w:numId w:val="1"/>
        </w:numPr>
        <w:spacing w:after="0"/>
        <w:rPr>
          <w:rFonts w:ascii="Aptos" w:eastAsia="Aptos" w:hAnsi="Aptos" w:cs="Aptos"/>
        </w:rPr>
      </w:pPr>
      <w:r w:rsidRPr="3CB6D874">
        <w:rPr>
          <w:rFonts w:ascii="Aptos" w:eastAsia="Aptos" w:hAnsi="Aptos" w:cs="Aptos"/>
          <w:b/>
          <w:bCs/>
        </w:rPr>
        <w:t>Households with teenagers</w:t>
      </w:r>
      <w:r w:rsidRPr="3CB6D874">
        <w:rPr>
          <w:rFonts w:ascii="Aptos" w:eastAsia="Aptos" w:hAnsi="Aptos" w:cs="Aptos"/>
        </w:rPr>
        <w:t xml:space="preserve"> often allocate funds toward smartphones, extracurricular activities, and personal development tools like sports equipment or music lessons.</w:t>
      </w:r>
    </w:p>
    <w:p w14:paraId="51927EF1" w14:textId="4387DB03" w:rsidR="74813451" w:rsidRDefault="74813451" w:rsidP="3CB6D874">
      <w:pPr>
        <w:pStyle w:val="ListParagraph"/>
        <w:numPr>
          <w:ilvl w:val="0"/>
          <w:numId w:val="1"/>
        </w:numPr>
        <w:spacing w:after="0"/>
        <w:rPr>
          <w:rFonts w:ascii="Aptos" w:eastAsia="Aptos" w:hAnsi="Aptos" w:cs="Aptos"/>
        </w:rPr>
      </w:pPr>
      <w:r w:rsidRPr="3CB6D874">
        <w:rPr>
          <w:rFonts w:ascii="Aptos" w:eastAsia="Aptos" w:hAnsi="Aptos" w:cs="Aptos"/>
          <w:b/>
          <w:bCs/>
        </w:rPr>
        <w:t>Empty nesters</w:t>
      </w:r>
      <w:r w:rsidRPr="3CB6D874">
        <w:rPr>
          <w:rFonts w:ascii="Aptos" w:eastAsia="Aptos" w:hAnsi="Aptos" w:cs="Aptos"/>
        </w:rPr>
        <w:t>, whose children have moved out, may shift their spending toward leisure activities, such as travel and dining, rather than home-related purchases.</w:t>
      </w:r>
    </w:p>
    <w:p w14:paraId="19FC66D2" w14:textId="7FFC58B4" w:rsidR="74813451" w:rsidRDefault="74813451" w:rsidP="3CB6D874">
      <w:pPr>
        <w:spacing w:before="240" w:after="240"/>
      </w:pPr>
      <w:r w:rsidRPr="3CB6D874">
        <w:rPr>
          <w:rFonts w:ascii="Aptos" w:eastAsia="Aptos" w:hAnsi="Aptos" w:cs="Aptos"/>
        </w:rPr>
        <w:t>Understanding these life cycle stages helps marketers and businesses tailor their products and messaging to meet the evolving needs of different household types.</w:t>
      </w:r>
    </w:p>
    <w:p w14:paraId="50EC2910" w14:textId="075E13DF" w:rsidR="3CB6D874" w:rsidRDefault="3CB6D874" w:rsidP="3CB6D874"/>
    <w:p w14:paraId="02553952" w14:textId="4DADEFB0" w:rsidR="00F66E9F" w:rsidRPr="00F66E9F" w:rsidRDefault="003973CF" w:rsidP="3CB6D874">
      <w:pPr>
        <w:pStyle w:val="Subtitle"/>
        <w:rPr>
          <w:rFonts w:ascii="Bahnschrift" w:eastAsia="Bahnschrift" w:hAnsi="Bahnschrift" w:cs="Bahnschrift"/>
          <w:color w:val="auto"/>
        </w:rPr>
      </w:pPr>
      <w:r w:rsidRPr="3CB6D874">
        <w:rPr>
          <w:rFonts w:ascii="Bahnschrift" w:eastAsia="Bahnschrift" w:hAnsi="Bahnschrift" w:cs="Bahnschrift"/>
        </w:rPr>
        <w:t>Household Life Cycle Stages</w:t>
      </w:r>
      <w:r w:rsidR="00633079" w:rsidRPr="3CB6D874">
        <w:rPr>
          <w:rStyle w:val="FootnoteReference"/>
          <w:rFonts w:ascii="Bahnschrift" w:eastAsia="Bahnschrift" w:hAnsi="Bahnschrift" w:cs="Bahnschrift"/>
        </w:rPr>
        <w:footnoteReference w:id="5"/>
      </w:r>
    </w:p>
    <w:tbl>
      <w:tblPr>
        <w:tblStyle w:val="ListTable7Colorful-Accent1"/>
        <w:tblW w:w="0" w:type="auto"/>
        <w:tblLook w:val="04A0" w:firstRow="1" w:lastRow="0" w:firstColumn="1" w:lastColumn="0" w:noHBand="0" w:noVBand="1"/>
      </w:tblPr>
      <w:tblGrid>
        <w:gridCol w:w="1548"/>
        <w:gridCol w:w="7812"/>
      </w:tblGrid>
      <w:tr w:rsidR="00F66E9F" w:rsidRPr="00F66E9F" w14:paraId="1402335D" w14:textId="77777777" w:rsidTr="3CB6D87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1A84ACB9" w14:textId="77777777" w:rsidR="00F66E9F" w:rsidRPr="00F66E9F" w:rsidRDefault="00F66E9F" w:rsidP="3CB6D874">
            <w:pPr>
              <w:spacing w:after="160" w:line="278" w:lineRule="auto"/>
              <w:jc w:val="left"/>
              <w:rPr>
                <w:rFonts w:asciiTheme="minorHAnsi" w:eastAsia="Times New Roman" w:hAnsiTheme="minorHAnsi" w:cs="Times New Roman"/>
                <w:b/>
                <w:bCs/>
                <w:color w:val="000000"/>
                <w:kern w:val="0"/>
                <w14:ligatures w14:val="none"/>
              </w:rPr>
            </w:pPr>
            <w:r w:rsidRPr="3CB6D874">
              <w:rPr>
                <w:rFonts w:asciiTheme="minorHAnsi" w:hAnsiTheme="minorHAnsi"/>
                <w:b/>
                <w:bCs/>
                <w:color w:val="595959" w:themeColor="text1" w:themeTint="A6"/>
              </w:rPr>
              <w:t>Life</w:t>
            </w:r>
            <w:r w:rsidRPr="3CB6D874">
              <w:rPr>
                <w:rFonts w:asciiTheme="minorHAnsi" w:eastAsia="Times New Roman" w:hAnsiTheme="minorHAnsi" w:cs="Times New Roman"/>
                <w:b/>
                <w:bCs/>
                <w:color w:val="595959" w:themeColor="text1" w:themeTint="A6"/>
                <w:kern w:val="0"/>
                <w14:ligatures w14:val="none"/>
              </w:rPr>
              <w:t xml:space="preserve"> </w:t>
            </w:r>
            <w:r w:rsidRPr="3CB6D874">
              <w:rPr>
                <w:rFonts w:asciiTheme="minorHAnsi" w:eastAsia="Times New Roman" w:hAnsiTheme="minorHAnsi" w:cs="Times New Roman"/>
                <w:b/>
                <w:bCs/>
                <w:color w:val="000000"/>
                <w:kern w:val="0"/>
                <w14:ligatures w14:val="none"/>
              </w:rPr>
              <w:t>Cycle Stage</w:t>
            </w:r>
          </w:p>
        </w:tc>
        <w:tc>
          <w:tcPr>
            <w:tcW w:w="0" w:type="auto"/>
            <w:hideMark/>
          </w:tcPr>
          <w:p w14:paraId="6EE2F5F2" w14:textId="77777777" w:rsidR="00F66E9F" w:rsidRPr="00F66E9F" w:rsidRDefault="00F66E9F" w:rsidP="00F66E9F">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imes New Roman"/>
                <w:b/>
                <w:bCs/>
                <w:color w:val="000000"/>
                <w:kern w:val="0"/>
                <w14:ligatures w14:val="none"/>
              </w:rPr>
            </w:pPr>
            <w:r w:rsidRPr="00F66E9F">
              <w:rPr>
                <w:rFonts w:asciiTheme="minorHAnsi" w:eastAsia="Times New Roman" w:hAnsiTheme="minorHAnsi" w:cs="Times New Roman"/>
                <w:b/>
                <w:bCs/>
                <w:color w:val="000000"/>
                <w:kern w:val="0"/>
                <w14:ligatures w14:val="none"/>
              </w:rPr>
              <w:t>Description</w:t>
            </w:r>
          </w:p>
        </w:tc>
      </w:tr>
      <w:tr w:rsidR="00F66E9F" w:rsidRPr="00F66E9F" w14:paraId="2ED898EA" w14:textId="77777777" w:rsidTr="3CB6D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379205F" w14:textId="77777777" w:rsidR="00F66E9F" w:rsidRPr="00F66E9F" w:rsidRDefault="00F66E9F" w:rsidP="00F66E9F">
            <w:pPr>
              <w:rPr>
                <w:rFonts w:asciiTheme="minorHAnsi" w:eastAsia="Times New Roman" w:hAnsiTheme="minorHAnsi" w:cs="Times New Roman"/>
                <w:color w:val="000000"/>
                <w:kern w:val="0"/>
                <w14:ligatures w14:val="none"/>
              </w:rPr>
            </w:pPr>
            <w:r w:rsidRPr="00F66E9F">
              <w:rPr>
                <w:rFonts w:asciiTheme="minorHAnsi" w:eastAsia="Times New Roman" w:hAnsiTheme="minorHAnsi" w:cs="Times New Roman"/>
                <w:b/>
                <w:bCs/>
                <w:color w:val="000000"/>
                <w:kern w:val="0"/>
                <w14:ligatures w14:val="none"/>
              </w:rPr>
              <w:t>Single Stage</w:t>
            </w:r>
          </w:p>
        </w:tc>
        <w:tc>
          <w:tcPr>
            <w:tcW w:w="0" w:type="auto"/>
            <w:hideMark/>
          </w:tcPr>
          <w:p w14:paraId="48DBAF15" w14:textId="31B6852C" w:rsidR="00F66E9F" w:rsidRPr="00F66E9F" w:rsidRDefault="00F66E9F" w:rsidP="00F66E9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14:ligatures w14:val="none"/>
              </w:rPr>
            </w:pPr>
            <w:r w:rsidRPr="00F66E9F">
              <w:rPr>
                <w:rFonts w:eastAsia="Times New Roman" w:cs="Times New Roman"/>
                <w:color w:val="000000"/>
                <w:kern w:val="0"/>
                <w14:ligatures w14:val="none"/>
              </w:rPr>
              <w:t xml:space="preserve">A </w:t>
            </w:r>
            <w:r w:rsidR="00A84AF8">
              <w:rPr>
                <w:rFonts w:eastAsia="Times New Roman" w:cs="Times New Roman"/>
                <w:color w:val="000000"/>
                <w:kern w:val="0"/>
                <w14:ligatures w14:val="none"/>
              </w:rPr>
              <w:t xml:space="preserve">recent </w:t>
            </w:r>
            <w:r w:rsidRPr="00F66E9F">
              <w:rPr>
                <w:rFonts w:eastAsia="Times New Roman" w:cs="Times New Roman"/>
                <w:color w:val="000000"/>
                <w:kern w:val="0"/>
                <w14:ligatures w14:val="none"/>
              </w:rPr>
              <w:t>graduate living alone is likely to prioritize convenience in their lifestyle. This often leads to frequent purchases of fast, ready-to-eat meals or takeout, which saves time and effort. They might also invest in home essentials that reflect their personal style but are practical for single living.</w:t>
            </w:r>
          </w:p>
        </w:tc>
      </w:tr>
      <w:tr w:rsidR="00F66E9F" w:rsidRPr="00F66E9F" w14:paraId="6760C961" w14:textId="77777777" w:rsidTr="3CB6D874">
        <w:tc>
          <w:tcPr>
            <w:cnfStyle w:val="001000000000" w:firstRow="0" w:lastRow="0" w:firstColumn="1" w:lastColumn="0" w:oddVBand="0" w:evenVBand="0" w:oddHBand="0" w:evenHBand="0" w:firstRowFirstColumn="0" w:firstRowLastColumn="0" w:lastRowFirstColumn="0" w:lastRowLastColumn="0"/>
            <w:tcW w:w="0" w:type="auto"/>
            <w:hideMark/>
          </w:tcPr>
          <w:p w14:paraId="466F0C25" w14:textId="77777777" w:rsidR="00F66E9F" w:rsidRPr="00F66E9F" w:rsidRDefault="00F66E9F" w:rsidP="00F66E9F">
            <w:pPr>
              <w:rPr>
                <w:rFonts w:asciiTheme="minorHAnsi" w:eastAsia="Times New Roman" w:hAnsiTheme="minorHAnsi" w:cs="Times New Roman"/>
                <w:color w:val="000000"/>
                <w:kern w:val="0"/>
                <w14:ligatures w14:val="none"/>
              </w:rPr>
            </w:pPr>
            <w:r w:rsidRPr="00F66E9F">
              <w:rPr>
                <w:rFonts w:asciiTheme="minorHAnsi" w:eastAsia="Times New Roman" w:hAnsiTheme="minorHAnsi" w:cs="Times New Roman"/>
                <w:b/>
                <w:bCs/>
                <w:color w:val="000000"/>
                <w:kern w:val="0"/>
                <w14:ligatures w14:val="none"/>
              </w:rPr>
              <w:t>Newly Married Couple</w:t>
            </w:r>
          </w:p>
        </w:tc>
        <w:tc>
          <w:tcPr>
            <w:tcW w:w="0" w:type="auto"/>
            <w:hideMark/>
          </w:tcPr>
          <w:p w14:paraId="2D31B7B1" w14:textId="4746D983" w:rsidR="00F66E9F" w:rsidRPr="00F66E9F" w:rsidRDefault="00F66E9F" w:rsidP="00F66E9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14:ligatures w14:val="none"/>
              </w:rPr>
            </w:pPr>
            <w:r w:rsidRPr="00F66E9F">
              <w:rPr>
                <w:rFonts w:eastAsia="Times New Roman" w:cs="Times New Roman"/>
                <w:color w:val="000000"/>
                <w:kern w:val="0"/>
                <w14:ligatures w14:val="none"/>
              </w:rPr>
              <w:t xml:space="preserve">Newlyweds often experience a blend of individual preferences as they </w:t>
            </w:r>
            <w:r w:rsidR="1C94811D" w:rsidRPr="00F66E9F">
              <w:rPr>
                <w:rFonts w:eastAsia="Times New Roman" w:cs="Times New Roman"/>
                <w:color w:val="000000"/>
                <w:kern w:val="0"/>
                <w14:ligatures w14:val="none"/>
              </w:rPr>
              <w:t>set up</w:t>
            </w:r>
            <w:r w:rsidRPr="00F66E9F">
              <w:rPr>
                <w:rFonts w:eastAsia="Times New Roman" w:cs="Times New Roman"/>
                <w:color w:val="000000"/>
                <w:kern w:val="0"/>
                <w14:ligatures w14:val="none"/>
              </w:rPr>
              <w:t xml:space="preserve"> a shared home. Their purchases of furniture, appliances, and decor reflect a combination of both partners' tastes, often leaning towards fashionable and functional items. Brand choices </w:t>
            </w:r>
            <w:r w:rsidR="004F116F">
              <w:rPr>
                <w:rFonts w:eastAsia="Times New Roman" w:cs="Times New Roman"/>
                <w:color w:val="000000"/>
                <w:kern w:val="0"/>
                <w14:ligatures w14:val="none"/>
              </w:rPr>
              <w:t>are often</w:t>
            </w:r>
            <w:r w:rsidRPr="00F66E9F">
              <w:rPr>
                <w:rFonts w:eastAsia="Times New Roman" w:cs="Times New Roman"/>
                <w:color w:val="000000"/>
                <w:kern w:val="0"/>
                <w14:ligatures w14:val="none"/>
              </w:rPr>
              <w:t xml:space="preserve"> influenced by current trends, social media, or recommendations from friends.</w:t>
            </w:r>
          </w:p>
        </w:tc>
      </w:tr>
      <w:tr w:rsidR="00F66E9F" w:rsidRPr="00F66E9F" w14:paraId="474B633F" w14:textId="77777777" w:rsidTr="3CB6D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71A8467" w14:textId="77777777" w:rsidR="00F66E9F" w:rsidRPr="00F66E9F" w:rsidRDefault="00F66E9F" w:rsidP="00F66E9F">
            <w:pPr>
              <w:rPr>
                <w:rFonts w:asciiTheme="minorHAnsi" w:eastAsia="Times New Roman" w:hAnsiTheme="minorHAnsi" w:cs="Times New Roman"/>
                <w:color w:val="000000"/>
                <w:kern w:val="0"/>
                <w14:ligatures w14:val="none"/>
              </w:rPr>
            </w:pPr>
            <w:r w:rsidRPr="00F66E9F">
              <w:rPr>
                <w:rFonts w:asciiTheme="minorHAnsi" w:eastAsia="Times New Roman" w:hAnsiTheme="minorHAnsi" w:cs="Times New Roman"/>
                <w:b/>
                <w:bCs/>
                <w:color w:val="000000"/>
                <w:kern w:val="0"/>
                <w14:ligatures w14:val="none"/>
              </w:rPr>
              <w:t>Family with Children</w:t>
            </w:r>
          </w:p>
        </w:tc>
        <w:tc>
          <w:tcPr>
            <w:tcW w:w="0" w:type="auto"/>
            <w:hideMark/>
          </w:tcPr>
          <w:p w14:paraId="1F56280E" w14:textId="5B4823F7" w:rsidR="00F66E9F" w:rsidRPr="00F66E9F" w:rsidRDefault="004F116F" w:rsidP="00F66E9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14:ligatures w14:val="none"/>
              </w:rPr>
            </w:pPr>
            <w:r>
              <w:rPr>
                <w:rFonts w:eastAsia="Times New Roman" w:cs="Times New Roman"/>
                <w:color w:val="000000"/>
                <w:kern w:val="0"/>
                <w14:ligatures w14:val="none"/>
              </w:rPr>
              <w:t>At this stage, families are particularly attentive to the nutritional needs of their growing children. They might prioritize buying organic or health-focused foods to ensure their kids' well-being</w:t>
            </w:r>
            <w:r w:rsidR="00F66E9F" w:rsidRPr="00F66E9F">
              <w:rPr>
                <w:rFonts w:eastAsia="Times New Roman" w:cs="Times New Roman"/>
                <w:color w:val="000000"/>
                <w:kern w:val="0"/>
                <w14:ligatures w14:val="none"/>
              </w:rPr>
              <w:t xml:space="preserve">. However, they often face the challenge of balancing these purchases with budget constraints, requiring careful planning and </w:t>
            </w:r>
            <w:r>
              <w:rPr>
                <w:rFonts w:eastAsia="Times New Roman" w:cs="Times New Roman"/>
                <w:color w:val="000000"/>
                <w:kern w:val="0"/>
                <w14:ligatures w14:val="none"/>
              </w:rPr>
              <w:t>prioritizing</w:t>
            </w:r>
            <w:r w:rsidR="00F66E9F" w:rsidRPr="00F66E9F">
              <w:rPr>
                <w:rFonts w:eastAsia="Times New Roman" w:cs="Times New Roman"/>
                <w:color w:val="000000"/>
                <w:kern w:val="0"/>
                <w14:ligatures w14:val="none"/>
              </w:rPr>
              <w:t>.</w:t>
            </w:r>
          </w:p>
        </w:tc>
      </w:tr>
      <w:tr w:rsidR="00F66E9F" w:rsidRPr="00F66E9F" w14:paraId="0DD3CA29" w14:textId="77777777" w:rsidTr="3CB6D874">
        <w:tc>
          <w:tcPr>
            <w:cnfStyle w:val="001000000000" w:firstRow="0" w:lastRow="0" w:firstColumn="1" w:lastColumn="0" w:oddVBand="0" w:evenVBand="0" w:oddHBand="0" w:evenHBand="0" w:firstRowFirstColumn="0" w:firstRowLastColumn="0" w:lastRowFirstColumn="0" w:lastRowLastColumn="0"/>
            <w:tcW w:w="0" w:type="auto"/>
            <w:hideMark/>
          </w:tcPr>
          <w:p w14:paraId="322B50A3" w14:textId="77777777" w:rsidR="00F66E9F" w:rsidRPr="00F66E9F" w:rsidRDefault="00F66E9F" w:rsidP="00F66E9F">
            <w:pPr>
              <w:rPr>
                <w:rFonts w:asciiTheme="minorHAnsi" w:eastAsia="Times New Roman" w:hAnsiTheme="minorHAnsi" w:cs="Times New Roman"/>
                <w:color w:val="000000"/>
                <w:kern w:val="0"/>
                <w14:ligatures w14:val="none"/>
              </w:rPr>
            </w:pPr>
            <w:r w:rsidRPr="00F66E9F">
              <w:rPr>
                <w:rFonts w:asciiTheme="minorHAnsi" w:eastAsia="Times New Roman" w:hAnsiTheme="minorHAnsi" w:cs="Times New Roman"/>
                <w:b/>
                <w:bCs/>
                <w:color w:val="000000"/>
                <w:kern w:val="0"/>
                <w14:ligatures w14:val="none"/>
              </w:rPr>
              <w:lastRenderedPageBreak/>
              <w:t>Empty Nest</w:t>
            </w:r>
          </w:p>
        </w:tc>
        <w:tc>
          <w:tcPr>
            <w:tcW w:w="0" w:type="auto"/>
            <w:hideMark/>
          </w:tcPr>
          <w:p w14:paraId="42C15482" w14:textId="5CB5F6FA" w:rsidR="00F66E9F" w:rsidRPr="00F66E9F" w:rsidRDefault="004F116F" w:rsidP="00F66E9F">
            <w:pPr>
              <w:cnfStyle w:val="000000000000" w:firstRow="0" w:lastRow="0" w:firstColumn="0" w:lastColumn="0" w:oddVBand="0" w:evenVBand="0" w:oddHBand="0" w:evenHBand="0" w:firstRowFirstColumn="0" w:firstRowLastColumn="0" w:lastRowFirstColumn="0" w:lastRowLastColumn="0"/>
              <w:rPr>
                <w:rFonts w:eastAsia="Times New Roman" w:cs="Times New Roman"/>
                <w:color w:val="000000"/>
                <w:kern w:val="0"/>
                <w14:ligatures w14:val="none"/>
              </w:rPr>
            </w:pPr>
            <w:r>
              <w:rPr>
                <w:rFonts w:eastAsia="Times New Roman" w:cs="Times New Roman"/>
                <w:color w:val="000000"/>
                <w:kern w:val="0"/>
                <w14:ligatures w14:val="none"/>
              </w:rPr>
              <w:t>Couples often reinvent their living space and invest in home renovations as children grow up and leave home</w:t>
            </w:r>
            <w:r w:rsidR="00F66E9F" w:rsidRPr="00F66E9F">
              <w:rPr>
                <w:rFonts w:eastAsia="Times New Roman" w:cs="Times New Roman"/>
                <w:color w:val="000000"/>
                <w:kern w:val="0"/>
                <w14:ligatures w14:val="none"/>
              </w:rPr>
              <w:t>. This include</w:t>
            </w:r>
            <w:r>
              <w:rPr>
                <w:rFonts w:eastAsia="Times New Roman" w:cs="Times New Roman"/>
                <w:color w:val="000000"/>
                <w:kern w:val="0"/>
                <w14:ligatures w14:val="none"/>
              </w:rPr>
              <w:t>s</w:t>
            </w:r>
            <w:r w:rsidR="00F66E9F" w:rsidRPr="00F66E9F">
              <w:rPr>
                <w:rFonts w:eastAsia="Times New Roman" w:cs="Times New Roman"/>
                <w:color w:val="000000"/>
                <w:kern w:val="0"/>
                <w14:ligatures w14:val="none"/>
              </w:rPr>
              <w:t xml:space="preserve"> creating a garden for relaxation, setting up a home spa for wellness, or upgrading the overall </w:t>
            </w:r>
            <w:r w:rsidR="00A84AF8">
              <w:rPr>
                <w:rFonts w:eastAsia="Times New Roman" w:cs="Times New Roman"/>
                <w:color w:val="000000"/>
                <w:kern w:val="0"/>
                <w14:ligatures w14:val="none"/>
              </w:rPr>
              <w:t>decor</w:t>
            </w:r>
            <w:r w:rsidR="00F66E9F" w:rsidRPr="00F66E9F">
              <w:rPr>
                <w:rFonts w:eastAsia="Times New Roman" w:cs="Times New Roman"/>
                <w:color w:val="000000"/>
                <w:kern w:val="0"/>
                <w14:ligatures w14:val="none"/>
              </w:rPr>
              <w:t xml:space="preserve"> of their home. These changes reflect a shift towards comfort, personal interests, and a new phase of life as partners.</w:t>
            </w:r>
          </w:p>
        </w:tc>
      </w:tr>
      <w:tr w:rsidR="00F66E9F" w:rsidRPr="00F66E9F" w14:paraId="41966895" w14:textId="77777777" w:rsidTr="3CB6D8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0FF2C96" w14:textId="77777777" w:rsidR="00F66E9F" w:rsidRPr="00F66E9F" w:rsidRDefault="00F66E9F" w:rsidP="00F66E9F">
            <w:pPr>
              <w:rPr>
                <w:rFonts w:asciiTheme="minorHAnsi" w:eastAsia="Times New Roman" w:hAnsiTheme="minorHAnsi" w:cs="Times New Roman"/>
                <w:color w:val="000000"/>
                <w:kern w:val="0"/>
                <w14:ligatures w14:val="none"/>
              </w:rPr>
            </w:pPr>
            <w:r w:rsidRPr="00F66E9F">
              <w:rPr>
                <w:rFonts w:asciiTheme="minorHAnsi" w:eastAsia="Times New Roman" w:hAnsiTheme="minorHAnsi" w:cs="Times New Roman"/>
                <w:b/>
                <w:bCs/>
                <w:color w:val="000000"/>
                <w:kern w:val="0"/>
                <w14:ligatures w14:val="none"/>
              </w:rPr>
              <w:t>Aging Stage</w:t>
            </w:r>
          </w:p>
        </w:tc>
        <w:tc>
          <w:tcPr>
            <w:tcW w:w="0" w:type="auto"/>
            <w:hideMark/>
          </w:tcPr>
          <w:p w14:paraId="285E37FB" w14:textId="45D3E50E" w:rsidR="00F66E9F" w:rsidRPr="00F66E9F" w:rsidRDefault="00F66E9F" w:rsidP="00F66E9F">
            <w:pPr>
              <w:cnfStyle w:val="000000100000" w:firstRow="0" w:lastRow="0" w:firstColumn="0" w:lastColumn="0" w:oddVBand="0" w:evenVBand="0" w:oddHBand="1" w:evenHBand="0" w:firstRowFirstColumn="0" w:firstRowLastColumn="0" w:lastRowFirstColumn="0" w:lastRowLastColumn="0"/>
              <w:rPr>
                <w:rFonts w:eastAsia="Times New Roman" w:cs="Times New Roman"/>
                <w:color w:val="000000"/>
                <w:kern w:val="0"/>
                <w14:ligatures w14:val="none"/>
              </w:rPr>
            </w:pPr>
            <w:r w:rsidRPr="00F66E9F">
              <w:rPr>
                <w:rFonts w:eastAsia="Times New Roman" w:cs="Times New Roman"/>
                <w:color w:val="000000"/>
                <w:kern w:val="0"/>
                <w14:ligatures w14:val="none"/>
              </w:rPr>
              <w:t xml:space="preserve">Elderly couples may face different life priorities, </w:t>
            </w:r>
            <w:r w:rsidR="2D722C6D" w:rsidRPr="00F66E9F">
              <w:rPr>
                <w:rFonts w:eastAsia="Times New Roman" w:cs="Times New Roman"/>
                <w:color w:val="000000"/>
                <w:kern w:val="0"/>
                <w14:ligatures w14:val="none"/>
              </w:rPr>
              <w:t>particularly</w:t>
            </w:r>
            <w:r w:rsidRPr="00F66E9F">
              <w:rPr>
                <w:rFonts w:eastAsia="Times New Roman" w:cs="Times New Roman"/>
                <w:color w:val="000000"/>
                <w:kern w:val="0"/>
                <w14:ligatures w14:val="none"/>
              </w:rPr>
              <w:t xml:space="preserve"> health and safety. Decisions may include </w:t>
            </w:r>
            <w:bookmarkStart w:id="13" w:name="_Int_RaNhnOML"/>
            <w:r w:rsidRPr="00F66E9F">
              <w:rPr>
                <w:rFonts w:eastAsia="Times New Roman" w:cs="Times New Roman"/>
                <w:color w:val="000000"/>
                <w:kern w:val="0"/>
                <w14:ligatures w14:val="none"/>
              </w:rPr>
              <w:t>purchasing</w:t>
            </w:r>
            <w:bookmarkEnd w:id="13"/>
            <w:r w:rsidRPr="00F66E9F">
              <w:rPr>
                <w:rFonts w:eastAsia="Times New Roman" w:cs="Times New Roman"/>
                <w:color w:val="000000"/>
                <w:kern w:val="0"/>
                <w14:ligatures w14:val="none"/>
              </w:rPr>
              <w:t xml:space="preserve"> medical alert systems to ensure immediate help in emergencies or contemplating a move to retirement communities that offer supportive services and social opportunities. This stage emphasizes securing a comfortable and safe living environment.</w:t>
            </w:r>
          </w:p>
        </w:tc>
      </w:tr>
    </w:tbl>
    <w:p w14:paraId="7F7BBD74" w14:textId="77777777" w:rsidR="00F66E9F" w:rsidRDefault="00F66E9F" w:rsidP="003973CF">
      <w:pPr>
        <w:rPr>
          <w:b/>
          <w:bCs/>
        </w:rPr>
      </w:pPr>
    </w:p>
    <w:p w14:paraId="2725F072" w14:textId="5D0E0FA9" w:rsidR="003973CF" w:rsidRPr="003973CF" w:rsidRDefault="003973CF" w:rsidP="3CB6D874">
      <w:pPr>
        <w:pStyle w:val="Heading4"/>
        <w:rPr>
          <w:rFonts w:ascii="Bahnschrift" w:eastAsia="Bahnschrift" w:hAnsi="Bahnschrift" w:cs="Bahnschrift"/>
        </w:rPr>
      </w:pPr>
      <w:bookmarkStart w:id="14" w:name="_Toc214378092"/>
      <w:r w:rsidRPr="3CB6D874">
        <w:rPr>
          <w:rFonts w:ascii="Bahnschrift" w:eastAsia="Bahnschrift" w:hAnsi="Bahnschrift" w:cs="Bahnschrift"/>
        </w:rPr>
        <w:t>Prioritizing, Embodying, Adapting</w:t>
      </w:r>
      <w:bookmarkEnd w:id="14"/>
    </w:p>
    <w:p w14:paraId="1647C0CF" w14:textId="447BE5EA" w:rsidR="003973CF" w:rsidRDefault="004F116F" w:rsidP="00C45C3B">
      <w:r>
        <w:t xml:space="preserve">The household decision-making process is characterized by prioritizing, embodying, and adapting. </w:t>
      </w:r>
    </w:p>
    <w:p w14:paraId="5F3F1B9C" w14:textId="1B238A72" w:rsidR="003973CF" w:rsidRDefault="003973CF" w:rsidP="00C45C3B">
      <w:r w:rsidRPr="3CB6D874">
        <w:rPr>
          <w:b/>
          <w:bCs/>
        </w:rPr>
        <w:t>Prioritizing</w:t>
      </w:r>
      <w:r>
        <w:t>: Households prioritize spending based on needs, financial status, and life cycle stage. A family facing budget cuts may choose to eliminate dining out and prioritize home-cooked meals to save money.</w:t>
      </w:r>
      <w:r w:rsidR="001720AF">
        <w:t xml:space="preserve"> </w:t>
      </w:r>
    </w:p>
    <w:p w14:paraId="251140D7" w14:textId="41773CA7" w:rsidR="003973CF" w:rsidRDefault="003973CF" w:rsidP="00C45C3B">
      <w:r w:rsidRPr="3CB6D874">
        <w:rPr>
          <w:b/>
          <w:bCs/>
        </w:rPr>
        <w:t>Embodying</w:t>
      </w:r>
      <w:r>
        <w:t>: Purchases often reflect the identity and values of the household (e.g., eco-friendly products might be chosen by environmentally conscious families).</w:t>
      </w:r>
      <w:r w:rsidR="001720AF">
        <w:t xml:space="preserve"> </w:t>
      </w:r>
    </w:p>
    <w:p w14:paraId="3463C05C" w14:textId="37068840" w:rsidR="003973CF" w:rsidRDefault="003973CF" w:rsidP="00C45C3B">
      <w:r w:rsidRPr="3CB6D874">
        <w:rPr>
          <w:b/>
          <w:bCs/>
        </w:rPr>
        <w:t>Adapting</w:t>
      </w:r>
      <w:r>
        <w:t>: During economic downturns, a family may switch from brand-name groceries to store brands, adapting their spending habits to fit their financial situation.</w:t>
      </w:r>
    </w:p>
    <w:p w14:paraId="77A30DC9" w14:textId="4FC95EDF" w:rsidR="00E158F5" w:rsidRDefault="00E158F5" w:rsidP="3CB6D874">
      <w:pPr>
        <w:pStyle w:val="Subtitle"/>
        <w:rPr>
          <w:rFonts w:ascii="Bahnschrift" w:eastAsia="Bahnschrift" w:hAnsi="Bahnschrift" w:cs="Bahnschrift"/>
          <w:b/>
          <w:bCs/>
          <w:i/>
          <w:iCs/>
        </w:rPr>
      </w:pPr>
      <w:r w:rsidRPr="3CB6D874">
        <w:rPr>
          <w:rFonts w:ascii="Bahnschrift" w:eastAsia="Bahnschrift" w:hAnsi="Bahnschrift" w:cs="Bahnschrift"/>
          <w:b/>
          <w:bCs/>
          <w:i/>
          <w:iCs/>
        </w:rPr>
        <w:t>Reflect</w:t>
      </w:r>
    </w:p>
    <w:p w14:paraId="3B4B0D04" w14:textId="5F104253" w:rsidR="00E158F5" w:rsidRPr="003973CF" w:rsidRDefault="00E158F5" w:rsidP="00E158F5">
      <w:pPr>
        <w:pStyle w:val="ExampleText"/>
        <w:numPr>
          <w:ilvl w:val="0"/>
          <w:numId w:val="39"/>
        </w:numPr>
      </w:pPr>
      <w:r>
        <w:t xml:space="preserve">What is the stage of your </w:t>
      </w:r>
      <w:r w:rsidR="1434A76B">
        <w:t>family's</w:t>
      </w:r>
      <w:r>
        <w:t xml:space="preserve"> household? Your own household? How does this stage influence your consumer behavior?</w:t>
      </w:r>
    </w:p>
    <w:p w14:paraId="0B10EDB6" w14:textId="29D32863" w:rsidR="00200523" w:rsidRPr="003973CF" w:rsidRDefault="00200523" w:rsidP="3CB6D874">
      <w:pPr>
        <w:pStyle w:val="Heading2"/>
        <w:rPr>
          <w:b/>
          <w:bCs/>
        </w:rPr>
      </w:pPr>
      <w:bookmarkStart w:id="15" w:name="_Toc214378093"/>
      <w:r w:rsidRPr="3CB6D874">
        <w:rPr>
          <w:rFonts w:ascii="Bahnschrift" w:eastAsia="Bahnschrift" w:hAnsi="Bahnschrift" w:cs="Bahnschrift"/>
          <w:b/>
          <w:bCs/>
        </w:rPr>
        <w:t>Consumer Socialization</w:t>
      </w:r>
      <w:r w:rsidR="007C6802" w:rsidRPr="3CB6D874">
        <w:rPr>
          <w:rStyle w:val="FootnoteReference"/>
          <w:rFonts w:ascii="Bahnschrift" w:eastAsia="Bahnschrift" w:hAnsi="Bahnschrift" w:cs="Bahnschrift"/>
          <w:b/>
          <w:bCs/>
        </w:rPr>
        <w:footnoteReference w:id="6"/>
      </w:r>
      <w:bookmarkEnd w:id="15"/>
    </w:p>
    <w:p w14:paraId="61A1B505" w14:textId="0E8571C3" w:rsidR="00614AA1" w:rsidRPr="00614AA1" w:rsidRDefault="00614AA1" w:rsidP="00614AA1">
      <w:r w:rsidRPr="00614AA1">
        <w:t xml:space="preserve">The consumer socialization process refers to how individuals, particularly children, learn about consumption through family interactions, media influence, and social environments. </w:t>
      </w:r>
      <w:r w:rsidRPr="00614AA1">
        <w:lastRenderedPageBreak/>
        <w:t xml:space="preserve">Family </w:t>
      </w:r>
      <w:r w:rsidR="005302F3">
        <w:t>is critical</w:t>
      </w:r>
      <w:r w:rsidRPr="00614AA1">
        <w:t xml:space="preserve"> in shaping purchasing habits and values surrounding money management and materialism. Children </w:t>
      </w:r>
      <w:r w:rsidR="00787BE6" w:rsidRPr="00614AA1">
        <w:t>see</w:t>
      </w:r>
      <w:r w:rsidRPr="00614AA1">
        <w:t xml:space="preserve"> their parents during everyday activities, such as shopping, and internalize lessons about consumption. For instance, if a parent </w:t>
      </w:r>
      <w:r w:rsidR="00787BE6" w:rsidRPr="00614AA1">
        <w:t>often</w:t>
      </w:r>
      <w:r w:rsidRPr="00614AA1">
        <w:t xml:space="preserve"> discusses price comparisons while grocery shopping, children learn the importance of budgeting and seeking value, which can significantly influence their future financial decisions.</w:t>
      </w:r>
    </w:p>
    <w:p w14:paraId="13AA6945" w14:textId="6CC428CA" w:rsidR="00614AA1" w:rsidRPr="00614AA1" w:rsidRDefault="699C04B6" w:rsidP="00614AA1">
      <w:r>
        <w:t>Regarding</w:t>
      </w:r>
      <w:r w:rsidR="00614AA1">
        <w:t xml:space="preserve"> </w:t>
      </w:r>
      <w:r>
        <w:t xml:space="preserve">dietary </w:t>
      </w:r>
      <w:r w:rsidR="00614AA1">
        <w:t>choices, children can learn important lessons about healthy versus processed foods based on their families' eating habits. If parents prioritize cooking meals at home using fresh ingredients, children may develop a preference for healthy foods and understand the benefits of nutrition over convenience.</w:t>
      </w:r>
      <w:r w:rsidR="005302F3">
        <w:t xml:space="preserve"> In contrast, families that frequently order takeout or dine out may inadvertently teach children that convenience is a priority over nutrition or cost-effectiveness, leading to a normalized behavior of seeking quick food solutions rather than preparing meals at home.</w:t>
      </w:r>
    </w:p>
    <w:p w14:paraId="0B95377D" w14:textId="06131EBC" w:rsidR="00614AA1" w:rsidRPr="00614AA1" w:rsidRDefault="00614AA1" w:rsidP="00614AA1">
      <w:r>
        <w:t>The influence of fashion is another area where consumer socialization plays a vital role. Families that emphasize sustainable fashion choices—</w:t>
      </w:r>
      <w:r w:rsidR="68CD8B6A">
        <w:t>opting</w:t>
      </w:r>
      <w:r>
        <w:t xml:space="preserve"> </w:t>
      </w:r>
      <w:r w:rsidR="6E8F0DC2">
        <w:t xml:space="preserve">for in children a sense of responsibility for </w:t>
      </w:r>
      <w:r>
        <w:t xml:space="preserve">quality garments over fast fashion—can instill a sense of responsibility in children regarding their environmental impact. Children exposed to discussions about the benefits of supporting ethical brands or thrifting may </w:t>
      </w:r>
      <w:r w:rsidR="41B08BA9">
        <w:t>grow</w:t>
      </w:r>
      <w:r w:rsidR="2A2315DC">
        <w:t xml:space="preserve"> up</w:t>
      </w:r>
      <w:r>
        <w:t xml:space="preserve"> valuing sustainability and making conscious fashion choices. On the other hand, if children see their parents frequently shopping for the latest trendy clothing without consideration for sustainability, they may develop a propensity for fast fashion, valuing trends and low prices over ethical considerations.</w:t>
      </w:r>
    </w:p>
    <w:p w14:paraId="2E65F6E2" w14:textId="71C6AD97" w:rsidR="00614AA1" w:rsidRPr="00614AA1" w:rsidRDefault="00F81315" w:rsidP="00614AA1">
      <w:r>
        <w:t>The school</w:t>
      </w:r>
      <w:r w:rsidR="00614AA1">
        <w:t xml:space="preserve"> </w:t>
      </w:r>
      <w:r w:rsidR="005302F3">
        <w:t xml:space="preserve">also </w:t>
      </w:r>
      <w:r w:rsidR="00614AA1">
        <w:t xml:space="preserve">contributes to consumer socialization through programs that teach financial literacy, dietary choices, and </w:t>
      </w:r>
      <w:r w:rsidR="005302F3">
        <w:t>sustainability awareness</w:t>
      </w:r>
      <w:r w:rsidR="00614AA1">
        <w:t>. Educational discussions about savings, needs versus wants, and the implications of consumer choices instill skills that shape children's understanding of consumption.</w:t>
      </w:r>
      <w:r w:rsidR="005302F3">
        <w:t xml:space="preserve"> Similarly, m</w:t>
      </w:r>
      <w:r w:rsidR="00614AA1">
        <w:t xml:space="preserve">edia, including advertisements and influencer content, shapes children's </w:t>
      </w:r>
      <w:r w:rsidR="000B2E18">
        <w:t>feelings</w:t>
      </w:r>
      <w:r w:rsidR="00614AA1">
        <w:t xml:space="preserve"> </w:t>
      </w:r>
      <w:r w:rsidR="5B4C2573">
        <w:t>about</w:t>
      </w:r>
      <w:r w:rsidR="00614AA1">
        <w:t xml:space="preserve"> products and brands.</w:t>
      </w:r>
      <w:r w:rsidR="005302F3">
        <w:t xml:space="preserve"> Content targeted at c</w:t>
      </w:r>
      <w:r w:rsidR="00614AA1">
        <w:t>hildren</w:t>
      </w:r>
      <w:r w:rsidR="005302F3">
        <w:t xml:space="preserve"> </w:t>
      </w:r>
      <w:r w:rsidR="00614AA1">
        <w:t xml:space="preserve">often </w:t>
      </w:r>
      <w:r w:rsidR="005302F3">
        <w:t>features</w:t>
      </w:r>
      <w:r w:rsidR="00614AA1">
        <w:t xml:space="preserve"> trends in food, fashion, and dining that can create desires for certain lifestyles. </w:t>
      </w:r>
      <w:r w:rsidR="7E3A0864">
        <w:t>Peer</w:t>
      </w:r>
      <w:r w:rsidR="00614AA1">
        <w:t xml:space="preserve"> influence further amplifies this process; children compare their possessions and behaviors with </w:t>
      </w:r>
      <w:r w:rsidR="005302F3">
        <w:t xml:space="preserve">those of </w:t>
      </w:r>
      <w:r w:rsidR="00614AA1">
        <w:t>their friends, leading to social pressures that dictate consumption patterns.</w:t>
      </w:r>
    </w:p>
    <w:p w14:paraId="304B2BED" w14:textId="6EEE2B4C" w:rsidR="008700A7" w:rsidRDefault="008700A7" w:rsidP="3CB6D874">
      <w:pPr>
        <w:pStyle w:val="Subtitle"/>
        <w:rPr>
          <w:rFonts w:ascii="Bahnschrift" w:eastAsia="Bahnschrift" w:hAnsi="Bahnschrift" w:cs="Bahnschrift"/>
          <w:b/>
          <w:bCs/>
          <w:i/>
          <w:iCs/>
        </w:rPr>
      </w:pPr>
      <w:r w:rsidRPr="3CB6D874">
        <w:rPr>
          <w:rFonts w:ascii="Bahnschrift" w:eastAsia="Bahnschrift" w:hAnsi="Bahnschrift" w:cs="Bahnschrift"/>
          <w:b/>
          <w:bCs/>
          <w:i/>
          <w:iCs/>
        </w:rPr>
        <w:t>Reflect</w:t>
      </w:r>
    </w:p>
    <w:p w14:paraId="15BAD46A" w14:textId="11F0AA42" w:rsidR="008700A7" w:rsidRDefault="008700A7" w:rsidP="008700A7">
      <w:pPr>
        <w:pStyle w:val="ExampleText"/>
        <w:numPr>
          <w:ilvl w:val="0"/>
          <w:numId w:val="35"/>
        </w:numPr>
      </w:pPr>
      <w:r w:rsidRPr="008700A7">
        <w:lastRenderedPageBreak/>
        <w:t>How do</w:t>
      </w:r>
      <w:r>
        <w:t>es your</w:t>
      </w:r>
      <w:r w:rsidRPr="008700A7">
        <w:t xml:space="preserve"> household structure (e.g., nuclear, </w:t>
      </w:r>
      <w:r w:rsidR="000B2E18" w:rsidRPr="008700A7">
        <w:t>single parent</w:t>
      </w:r>
      <w:r w:rsidRPr="008700A7">
        <w:t>, extended) influence</w:t>
      </w:r>
      <w:r>
        <w:t xml:space="preserve"> your </w:t>
      </w:r>
      <w:r w:rsidRPr="008700A7">
        <w:t>purchasing behavior?</w:t>
      </w:r>
    </w:p>
    <w:p w14:paraId="20F9C6C5" w14:textId="5380DA3C" w:rsidR="008700A7" w:rsidRPr="008700A7" w:rsidRDefault="008700A7" w:rsidP="008700A7">
      <w:pPr>
        <w:pStyle w:val="ExampleText"/>
        <w:numPr>
          <w:ilvl w:val="0"/>
          <w:numId w:val="35"/>
        </w:numPr>
      </w:pPr>
      <w:r>
        <w:t xml:space="preserve">What </w:t>
      </w:r>
      <w:r w:rsidRPr="008700A7">
        <w:t xml:space="preserve">family roles (initiator, influencer, purchaser, etc.) </w:t>
      </w:r>
      <w:r>
        <w:t>do you usually play</w:t>
      </w:r>
      <w:r w:rsidR="00E9684D">
        <w:t>,</w:t>
      </w:r>
      <w:r>
        <w:t xml:space="preserve"> and how do you </w:t>
      </w:r>
      <w:r w:rsidRPr="008700A7">
        <w:t>impact product choices</w:t>
      </w:r>
      <w:r w:rsidR="00E9684D">
        <w:t xml:space="preserve"> in your family</w:t>
      </w:r>
      <w:r w:rsidRPr="008700A7">
        <w:t>?</w:t>
      </w:r>
    </w:p>
    <w:p w14:paraId="07A5B942" w14:textId="5943FB05" w:rsidR="003973CF" w:rsidRDefault="003973CF" w:rsidP="3CB6D874">
      <w:pPr>
        <w:pStyle w:val="Heading2"/>
        <w:rPr>
          <w:rFonts w:ascii="Bahnschrift" w:eastAsia="Bahnschrift" w:hAnsi="Bahnschrift" w:cs="Bahnschrift"/>
          <w:b/>
          <w:bCs/>
        </w:rPr>
      </w:pPr>
      <w:bookmarkStart w:id="16" w:name="_Toc214378094"/>
      <w:r w:rsidRPr="3CB6D874">
        <w:rPr>
          <w:rFonts w:ascii="Bahnschrift" w:eastAsia="Bahnschrift" w:hAnsi="Bahnschrift" w:cs="Bahnschrift"/>
          <w:b/>
          <w:bCs/>
        </w:rPr>
        <w:t>Children’s Information Processing</w:t>
      </w:r>
      <w:r w:rsidR="00A91BB9" w:rsidRPr="3CB6D874">
        <w:rPr>
          <w:rFonts w:ascii="Bahnschrift" w:eastAsia="Bahnschrift" w:hAnsi="Bahnschrift" w:cs="Bahnschrift"/>
          <w:b/>
          <w:bCs/>
        </w:rPr>
        <w:t>, Cognitive Development, and Ethics</w:t>
      </w:r>
      <w:bookmarkEnd w:id="16"/>
    </w:p>
    <w:p w14:paraId="3D8E8676" w14:textId="726D8B12" w:rsidR="00F81315" w:rsidRPr="00F81315" w:rsidRDefault="00A91BB9" w:rsidP="3CB6D874">
      <w:pPr>
        <w:pStyle w:val="Heading3"/>
        <w:rPr>
          <w:rFonts w:ascii="Bahnschrift" w:eastAsia="Bahnschrift" w:hAnsi="Bahnschrift" w:cs="Bahnschrift"/>
        </w:rPr>
      </w:pPr>
      <w:bookmarkStart w:id="17" w:name="_Toc214378095"/>
      <w:r w:rsidRPr="3CB6D874">
        <w:rPr>
          <w:rFonts w:ascii="Bahnschrift" w:eastAsia="Bahnschrift" w:hAnsi="Bahnschrift" w:cs="Bahnschrift"/>
        </w:rPr>
        <w:t>Cognitive Development Stages</w:t>
      </w:r>
      <w:r w:rsidR="00E37562" w:rsidRPr="3CB6D874">
        <w:rPr>
          <w:rStyle w:val="FootnoteReference"/>
          <w:rFonts w:ascii="Bahnschrift" w:eastAsia="Bahnschrift" w:hAnsi="Bahnschrift" w:cs="Bahnschrift"/>
        </w:rPr>
        <w:footnoteReference w:id="7"/>
      </w:r>
      <w:bookmarkEnd w:id="17"/>
    </w:p>
    <w:p w14:paraId="67A56C34" w14:textId="03F483AB" w:rsidR="00A91BB9" w:rsidRPr="00A91BB9" w:rsidRDefault="00A91BB9" w:rsidP="00A91BB9">
      <w:r w:rsidRPr="00A91BB9">
        <w:t>Children’s cognitive development, as described by Jean Piaget, unfolds in distinct stages</w:t>
      </w:r>
      <w:r w:rsidR="004173A7">
        <w:rPr>
          <w:rStyle w:val="FootnoteReference"/>
        </w:rPr>
        <w:footnoteReference w:id="8"/>
      </w:r>
      <w:r w:rsidRPr="00A91BB9">
        <w:t>, each characterized by unique ways of processing information:</w:t>
      </w:r>
    </w:p>
    <w:p w14:paraId="5034FBB4" w14:textId="77777777" w:rsidR="00A91BB9" w:rsidRPr="00A91BB9" w:rsidRDefault="00A91BB9" w:rsidP="3CB6D874">
      <w:pPr>
        <w:pStyle w:val="Heading4"/>
        <w:rPr>
          <w:rFonts w:ascii="Bahnschrift" w:eastAsia="Bahnschrift" w:hAnsi="Bahnschrift" w:cs="Bahnschrift"/>
        </w:rPr>
      </w:pPr>
      <w:bookmarkStart w:id="18" w:name="_Toc214378096"/>
      <w:r w:rsidRPr="3CB6D874">
        <w:rPr>
          <w:rFonts w:ascii="Bahnschrift" w:eastAsia="Bahnschrift" w:hAnsi="Bahnschrift" w:cs="Bahnschrift"/>
        </w:rPr>
        <w:t>Sensorimotor Stage (Birth to 2 Years):</w:t>
      </w:r>
      <w:bookmarkEnd w:id="18"/>
    </w:p>
    <w:p w14:paraId="1BAF3294" w14:textId="32B1209C" w:rsidR="341F28BE" w:rsidRDefault="341F28BE" w:rsidP="3CB6D874">
      <w:pPr>
        <w:spacing w:before="240" w:after="240"/>
      </w:pPr>
      <w:r w:rsidRPr="3CB6D874">
        <w:rPr>
          <w:rFonts w:ascii="Aptos" w:eastAsia="Aptos" w:hAnsi="Aptos" w:cs="Aptos"/>
        </w:rPr>
        <w:t xml:space="preserve">In the </w:t>
      </w:r>
      <w:r w:rsidRPr="3CB6D874">
        <w:rPr>
          <w:rFonts w:ascii="Aptos" w:eastAsia="Aptos" w:hAnsi="Aptos" w:cs="Aptos"/>
          <w:b/>
          <w:bCs/>
        </w:rPr>
        <w:t>sensorimotor stage of cognitive development</w:t>
      </w:r>
      <w:r w:rsidRPr="3CB6D874">
        <w:rPr>
          <w:rFonts w:ascii="Aptos" w:eastAsia="Aptos" w:hAnsi="Aptos" w:cs="Aptos"/>
        </w:rPr>
        <w:t xml:space="preserve">, children primarily learn through sensory experiences and motor activities. They explore their environment by touching, seeing, and moving, gradually developing key cognitive abilities such as </w:t>
      </w:r>
      <w:r w:rsidRPr="3CB6D874">
        <w:rPr>
          <w:rFonts w:ascii="Aptos" w:eastAsia="Aptos" w:hAnsi="Aptos" w:cs="Aptos"/>
          <w:b/>
          <w:bCs/>
        </w:rPr>
        <w:t xml:space="preserve">object permanence </w:t>
      </w:r>
      <w:r w:rsidRPr="3CB6D874">
        <w:rPr>
          <w:rFonts w:ascii="Aptos" w:eastAsia="Aptos" w:hAnsi="Aptos" w:cs="Aptos"/>
        </w:rPr>
        <w:t>which is the</w:t>
      </w:r>
      <w:r w:rsidRPr="3CB6D874">
        <w:rPr>
          <w:rFonts w:ascii="Aptos" w:eastAsia="Aptos" w:hAnsi="Aptos" w:cs="Aptos"/>
          <w:b/>
          <w:bCs/>
        </w:rPr>
        <w:t xml:space="preserve"> </w:t>
      </w:r>
      <w:r w:rsidRPr="3CB6D874">
        <w:rPr>
          <w:rFonts w:ascii="Aptos" w:eastAsia="Aptos" w:hAnsi="Aptos" w:cs="Aptos"/>
        </w:rPr>
        <w:t>understanding that objects continue to exist even when out of sight. During this stage, children's information processing is grounded in direct physical interaction rather than abstract reasoning.</w:t>
      </w:r>
    </w:p>
    <w:p w14:paraId="07E9710E" w14:textId="1645AB97" w:rsidR="341F28BE" w:rsidRDefault="341F28BE" w:rsidP="3CB6D874">
      <w:pPr>
        <w:spacing w:before="240" w:after="240"/>
      </w:pPr>
      <w:r w:rsidRPr="3CB6D874">
        <w:rPr>
          <w:rFonts w:ascii="Aptos" w:eastAsia="Aptos" w:hAnsi="Aptos" w:cs="Aptos"/>
        </w:rPr>
        <w:t xml:space="preserve">At this developmental stage, children are not cognitively equipped to comprehend advertisements in a traditional sense. They lack the capacity for </w:t>
      </w:r>
      <w:r w:rsidRPr="3CB6D874">
        <w:rPr>
          <w:rFonts w:ascii="Aptos" w:eastAsia="Aptos" w:hAnsi="Aptos" w:cs="Aptos"/>
          <w:b/>
          <w:bCs/>
        </w:rPr>
        <w:t>symbolic thought</w:t>
      </w:r>
      <w:r w:rsidRPr="3CB6D874">
        <w:rPr>
          <w:rFonts w:ascii="Aptos" w:eastAsia="Aptos" w:hAnsi="Aptos" w:cs="Aptos"/>
        </w:rPr>
        <w:t xml:space="preserve"> and </w:t>
      </w:r>
      <w:r w:rsidRPr="3CB6D874">
        <w:rPr>
          <w:rFonts w:ascii="Aptos" w:eastAsia="Aptos" w:hAnsi="Aptos" w:cs="Aptos"/>
          <w:b/>
          <w:bCs/>
        </w:rPr>
        <w:t>abstract interpretation</w:t>
      </w:r>
      <w:r w:rsidRPr="3CB6D874">
        <w:rPr>
          <w:rFonts w:ascii="Aptos" w:eastAsia="Aptos" w:hAnsi="Aptos" w:cs="Aptos"/>
        </w:rPr>
        <w:t xml:space="preserve">, which are necessary for understanding marketing messages. However, they are highly responsive to </w:t>
      </w:r>
      <w:r w:rsidRPr="3CB6D874">
        <w:rPr>
          <w:rFonts w:ascii="Aptos" w:eastAsia="Aptos" w:hAnsi="Aptos" w:cs="Aptos"/>
          <w:b/>
          <w:bCs/>
        </w:rPr>
        <w:t>sensory stimuli</w:t>
      </w:r>
      <w:r w:rsidRPr="3CB6D874">
        <w:rPr>
          <w:rFonts w:ascii="Aptos" w:eastAsia="Aptos" w:hAnsi="Aptos" w:cs="Aptos"/>
        </w:rPr>
        <w:t xml:space="preserve">, such as bright colors, engaging sounds, and catchy jingles. While they cannot grasp the intent behind advertisements, repeated exposure to sensory-rich marketing materials can influence their preferences and foster early </w:t>
      </w:r>
      <w:r w:rsidRPr="3CB6D874">
        <w:rPr>
          <w:rFonts w:ascii="Aptos" w:eastAsia="Aptos" w:hAnsi="Aptos" w:cs="Aptos"/>
          <w:b/>
          <w:bCs/>
        </w:rPr>
        <w:t>brand recognition</w:t>
      </w:r>
      <w:r w:rsidRPr="3CB6D874">
        <w:rPr>
          <w:rFonts w:ascii="Aptos" w:eastAsia="Aptos" w:hAnsi="Aptos" w:cs="Aptos"/>
        </w:rPr>
        <w:t xml:space="preserve">. For instance, a brightly colored cereal box or a musical toy </w:t>
      </w:r>
      <w:r w:rsidRPr="3CB6D874">
        <w:rPr>
          <w:rFonts w:ascii="Aptos" w:eastAsia="Aptos" w:hAnsi="Aptos" w:cs="Aptos"/>
        </w:rPr>
        <w:lastRenderedPageBreak/>
        <w:t>commercial may capture their attention and create positive associations that persist as they grow older.</w:t>
      </w:r>
    </w:p>
    <w:p w14:paraId="3ECCF756" w14:textId="759B16CD" w:rsidR="00A91BB9" w:rsidRPr="00A91BB9" w:rsidRDefault="00A11476" w:rsidP="3CB6D874">
      <w:pPr>
        <w:pStyle w:val="Heading4"/>
        <w:rPr>
          <w:rFonts w:ascii="Bahnschrift" w:eastAsia="Bahnschrift" w:hAnsi="Bahnschrift" w:cs="Bahnschrift"/>
        </w:rPr>
      </w:pPr>
      <w:bookmarkStart w:id="19" w:name="_Toc214378097"/>
      <w:r w:rsidRPr="3CB6D874">
        <w:rPr>
          <w:rFonts w:ascii="Bahnschrift" w:eastAsia="Bahnschrift" w:hAnsi="Bahnschrift" w:cs="Bahnschrift"/>
        </w:rPr>
        <w:t>Pre-</w:t>
      </w:r>
      <w:r w:rsidR="62ADD26D" w:rsidRPr="3CB6D874">
        <w:rPr>
          <w:rFonts w:ascii="Bahnschrift" w:eastAsia="Bahnschrift" w:hAnsi="Bahnschrift" w:cs="Bahnschrift"/>
        </w:rPr>
        <w:t>O</w:t>
      </w:r>
      <w:r w:rsidRPr="3CB6D874">
        <w:rPr>
          <w:rFonts w:ascii="Bahnschrift" w:eastAsia="Bahnschrift" w:hAnsi="Bahnschrift" w:cs="Bahnschrift"/>
        </w:rPr>
        <w:t>perational</w:t>
      </w:r>
      <w:r w:rsidR="00A91BB9" w:rsidRPr="3CB6D874">
        <w:rPr>
          <w:rFonts w:ascii="Bahnschrift" w:eastAsia="Bahnschrift" w:hAnsi="Bahnschrift" w:cs="Bahnschrift"/>
        </w:rPr>
        <w:t xml:space="preserve"> Stage (2 to 7 Years):</w:t>
      </w:r>
      <w:bookmarkEnd w:id="19"/>
    </w:p>
    <w:p w14:paraId="76593F62" w14:textId="4515161A" w:rsidR="0633FD14" w:rsidRDefault="0633FD14" w:rsidP="3CB6D874">
      <w:pPr>
        <w:spacing w:before="240" w:after="240"/>
      </w:pPr>
      <w:r w:rsidRPr="6AA42F93">
        <w:rPr>
          <w:rFonts w:ascii="Aptos" w:eastAsia="Aptos" w:hAnsi="Aptos" w:cs="Aptos"/>
        </w:rPr>
        <w:t xml:space="preserve">In the </w:t>
      </w:r>
      <w:r w:rsidRPr="6AA42F93">
        <w:rPr>
          <w:rFonts w:ascii="Aptos" w:eastAsia="Aptos" w:hAnsi="Aptos" w:cs="Aptos"/>
          <w:b/>
          <w:bCs/>
        </w:rPr>
        <w:t>preoperational stage of cognitive development</w:t>
      </w:r>
      <w:r w:rsidRPr="6AA42F93">
        <w:rPr>
          <w:rFonts w:ascii="Aptos" w:eastAsia="Aptos" w:hAnsi="Aptos" w:cs="Aptos"/>
        </w:rPr>
        <w:t xml:space="preserve">, children begin to use language and engage in symbolic play. They develop the ability to represent objects and ideas through words and images. However, their thinking remains </w:t>
      </w:r>
      <w:r w:rsidRPr="6AA42F93">
        <w:rPr>
          <w:rFonts w:ascii="Aptos" w:eastAsia="Aptos" w:hAnsi="Aptos" w:cs="Aptos"/>
          <w:b/>
          <w:bCs/>
        </w:rPr>
        <w:t>egocentric</w:t>
      </w:r>
      <w:r w:rsidRPr="6AA42F93">
        <w:rPr>
          <w:rFonts w:ascii="Aptos" w:eastAsia="Aptos" w:hAnsi="Aptos" w:cs="Aptos"/>
        </w:rPr>
        <w:t xml:space="preserve">, meaning they struggle to understand perspectives other than their own. Logical reasoning is still underdeveloped, and their thought processes are largely focused on </w:t>
      </w:r>
      <w:r w:rsidRPr="6AA42F93">
        <w:rPr>
          <w:rFonts w:ascii="Aptos" w:eastAsia="Aptos" w:hAnsi="Aptos" w:cs="Aptos"/>
          <w:b/>
          <w:bCs/>
        </w:rPr>
        <w:t>concrete, observable phenomena</w:t>
      </w:r>
      <w:r w:rsidRPr="6AA42F93">
        <w:rPr>
          <w:rFonts w:ascii="Aptos" w:eastAsia="Aptos" w:hAnsi="Aptos" w:cs="Aptos"/>
        </w:rPr>
        <w:t xml:space="preserve"> rather than abstract concepts.</w:t>
      </w:r>
    </w:p>
    <w:p w14:paraId="62C80B6F" w14:textId="2D85AC5A" w:rsidR="0633FD14" w:rsidRDefault="0633FD14" w:rsidP="3CB6D874">
      <w:pPr>
        <w:spacing w:before="240" w:after="240"/>
        <w:rPr>
          <w:rFonts w:ascii="Aptos" w:eastAsia="Aptos" w:hAnsi="Aptos" w:cs="Aptos"/>
        </w:rPr>
      </w:pPr>
      <w:r w:rsidRPr="3CB6D874">
        <w:rPr>
          <w:rFonts w:ascii="Aptos" w:eastAsia="Aptos" w:hAnsi="Aptos" w:cs="Aptos"/>
        </w:rPr>
        <w:t xml:space="preserve">During this stage, children become more receptive to advertising as they start to understand symbols and language. They can interpret basic messages and are often influenced by </w:t>
      </w:r>
      <w:r w:rsidRPr="3CB6D874">
        <w:rPr>
          <w:rFonts w:ascii="Aptos" w:eastAsia="Aptos" w:hAnsi="Aptos" w:cs="Aptos"/>
          <w:b/>
          <w:bCs/>
        </w:rPr>
        <w:t>visual storytelling</w:t>
      </w:r>
      <w:r w:rsidRPr="3CB6D874">
        <w:rPr>
          <w:rFonts w:ascii="Aptos" w:eastAsia="Aptos" w:hAnsi="Aptos" w:cs="Aptos"/>
        </w:rPr>
        <w:t xml:space="preserve">, </w:t>
      </w:r>
      <w:r w:rsidRPr="3CB6D874">
        <w:rPr>
          <w:rFonts w:ascii="Aptos" w:eastAsia="Aptos" w:hAnsi="Aptos" w:cs="Aptos"/>
          <w:b/>
          <w:bCs/>
        </w:rPr>
        <w:t>relatable characters</w:t>
      </w:r>
      <w:r w:rsidRPr="3CB6D874">
        <w:rPr>
          <w:rFonts w:ascii="Aptos" w:eastAsia="Aptos" w:hAnsi="Aptos" w:cs="Aptos"/>
        </w:rPr>
        <w:t xml:space="preserve">, and </w:t>
      </w:r>
      <w:r w:rsidRPr="3CB6D874">
        <w:rPr>
          <w:rFonts w:ascii="Aptos" w:eastAsia="Aptos" w:hAnsi="Aptos" w:cs="Aptos"/>
          <w:b/>
          <w:bCs/>
        </w:rPr>
        <w:t>catchy themes</w:t>
      </w:r>
      <w:r w:rsidRPr="3CB6D874">
        <w:rPr>
          <w:rFonts w:ascii="Aptos" w:eastAsia="Aptos" w:hAnsi="Aptos" w:cs="Aptos"/>
        </w:rPr>
        <w:t xml:space="preserve"> in commercials. </w:t>
      </w:r>
      <w:r w:rsidR="2106C33B" w:rsidRPr="3CB6D874">
        <w:rPr>
          <w:rFonts w:ascii="Aptos" w:eastAsia="Aptos" w:hAnsi="Aptos" w:cs="Aptos"/>
        </w:rPr>
        <w:t xml:space="preserve">For example, the </w:t>
      </w:r>
      <w:r w:rsidR="2106C33B" w:rsidRPr="3CB6D874">
        <w:rPr>
          <w:rFonts w:ascii="Aptos" w:eastAsia="Aptos" w:hAnsi="Aptos" w:cs="Aptos"/>
          <w:b/>
          <w:bCs/>
        </w:rPr>
        <w:t xml:space="preserve">Pillow Pets theme song </w:t>
      </w:r>
      <w:r w:rsidR="2106C33B" w:rsidRPr="3CB6D874">
        <w:rPr>
          <w:rFonts w:ascii="Aptos" w:eastAsia="Aptos" w:hAnsi="Aptos" w:cs="Aptos"/>
        </w:rPr>
        <w:t xml:space="preserve">with its repetitive jingle, bright visuals, and friendly animal characters effectively captures children's attention and creates strong emotional associations. Due to their egocentric thinking, children may perceive such advertisements as directly relevant to them, believing the product is meant specifically for their enjoyment. This can lead to strong desires for advertised items, even though they may not fully understand the persuasive intent behind the marketing. </w:t>
      </w:r>
    </w:p>
    <w:p w14:paraId="30F9E135" w14:textId="18499513" w:rsidR="00A91BB9" w:rsidRPr="00A91BB9" w:rsidRDefault="00A91BB9" w:rsidP="3CB6D874">
      <w:pPr>
        <w:pStyle w:val="Heading4"/>
        <w:rPr>
          <w:rFonts w:ascii="Bahnschrift" w:eastAsia="Bahnschrift" w:hAnsi="Bahnschrift" w:cs="Bahnschrift"/>
        </w:rPr>
      </w:pPr>
      <w:bookmarkStart w:id="20" w:name="_Toc214378098"/>
      <w:r w:rsidRPr="3CB6D874">
        <w:rPr>
          <w:rFonts w:ascii="Bahnschrift" w:eastAsia="Bahnschrift" w:hAnsi="Bahnschrift" w:cs="Bahnschrift"/>
        </w:rPr>
        <w:t>Concrete Operational Stage (7 to 11 Years):</w:t>
      </w:r>
      <w:bookmarkEnd w:id="20"/>
    </w:p>
    <w:p w14:paraId="55787AB0" w14:textId="3F8043C1" w:rsidR="1E34E49E" w:rsidRDefault="1E34E49E" w:rsidP="3CB6D874">
      <w:pPr>
        <w:spacing w:before="240" w:after="240"/>
      </w:pPr>
      <w:r w:rsidRPr="3CB6D874">
        <w:rPr>
          <w:rFonts w:ascii="Aptos" w:eastAsia="Aptos" w:hAnsi="Aptos" w:cs="Aptos"/>
        </w:rPr>
        <w:t xml:space="preserve">In the </w:t>
      </w:r>
      <w:r w:rsidRPr="3CB6D874">
        <w:rPr>
          <w:rFonts w:ascii="Aptos" w:eastAsia="Aptos" w:hAnsi="Aptos" w:cs="Aptos"/>
          <w:b/>
          <w:bCs/>
        </w:rPr>
        <w:t>concrete operational stage of cognitive development</w:t>
      </w:r>
      <w:r w:rsidRPr="3CB6D874">
        <w:rPr>
          <w:rFonts w:ascii="Aptos" w:eastAsia="Aptos" w:hAnsi="Aptos" w:cs="Aptos"/>
        </w:rPr>
        <w:t xml:space="preserve">, children begin to develop logical thinking, especially in relation to concrete objects and experiences. They can mentally perform operations such as </w:t>
      </w:r>
      <w:r w:rsidRPr="3CB6D874">
        <w:rPr>
          <w:rFonts w:ascii="Aptos" w:eastAsia="Aptos" w:hAnsi="Aptos" w:cs="Aptos"/>
          <w:b/>
          <w:bCs/>
        </w:rPr>
        <w:t>conservation tasks</w:t>
      </w:r>
      <w:r w:rsidRPr="3CB6D874">
        <w:rPr>
          <w:rFonts w:ascii="Aptos" w:eastAsia="Aptos" w:hAnsi="Aptos" w:cs="Aptos"/>
        </w:rPr>
        <w:t xml:space="preserve"> (e.g., understanding that liquid volume remains the same despite changes in container shape) and demonstrate improved abilities in </w:t>
      </w:r>
      <w:r w:rsidRPr="3CB6D874">
        <w:rPr>
          <w:rFonts w:ascii="Aptos" w:eastAsia="Aptos" w:hAnsi="Aptos" w:cs="Aptos"/>
          <w:b/>
          <w:bCs/>
        </w:rPr>
        <w:t>classification</w:t>
      </w:r>
      <w:r w:rsidRPr="3CB6D874">
        <w:rPr>
          <w:rFonts w:ascii="Aptos" w:eastAsia="Aptos" w:hAnsi="Aptos" w:cs="Aptos"/>
        </w:rPr>
        <w:t xml:space="preserve"> and </w:t>
      </w:r>
      <w:r w:rsidRPr="3CB6D874">
        <w:rPr>
          <w:rFonts w:ascii="Aptos" w:eastAsia="Aptos" w:hAnsi="Aptos" w:cs="Aptos"/>
          <w:b/>
          <w:bCs/>
        </w:rPr>
        <w:t>seriation</w:t>
      </w:r>
      <w:r w:rsidRPr="3CB6D874">
        <w:rPr>
          <w:rFonts w:ascii="Aptos" w:eastAsia="Aptos" w:hAnsi="Aptos" w:cs="Aptos"/>
        </w:rPr>
        <w:t xml:space="preserve"> (organizing items in a logical order). While their thinking becomes more systematic and organized, they still struggle with abstract or hypothetical reasoning.</w:t>
      </w:r>
    </w:p>
    <w:p w14:paraId="6F341FF9" w14:textId="73CA0B16" w:rsidR="1E34E49E" w:rsidRDefault="1E34E49E" w:rsidP="3CB6D874">
      <w:pPr>
        <w:spacing w:before="240" w:after="240"/>
      </w:pPr>
      <w:r w:rsidRPr="3CB6D874">
        <w:rPr>
          <w:rFonts w:ascii="Aptos" w:eastAsia="Aptos" w:hAnsi="Aptos" w:cs="Aptos"/>
        </w:rPr>
        <w:t xml:space="preserve">At this stage, children can apply logical reasoning in tangible contexts and begin to critically evaluate advertisements. They start to understand basic marketing concepts such as </w:t>
      </w:r>
      <w:r w:rsidRPr="3CB6D874">
        <w:rPr>
          <w:rFonts w:ascii="Aptos" w:eastAsia="Aptos" w:hAnsi="Aptos" w:cs="Aptos"/>
          <w:b/>
          <w:bCs/>
        </w:rPr>
        <w:t>persuasion</w:t>
      </w:r>
      <w:r w:rsidRPr="3CB6D874">
        <w:rPr>
          <w:rFonts w:ascii="Aptos" w:eastAsia="Aptos" w:hAnsi="Aptos" w:cs="Aptos"/>
        </w:rPr>
        <w:t xml:space="preserve">, </w:t>
      </w:r>
      <w:r w:rsidRPr="3CB6D874">
        <w:rPr>
          <w:rFonts w:ascii="Aptos" w:eastAsia="Aptos" w:hAnsi="Aptos" w:cs="Aptos"/>
          <w:b/>
          <w:bCs/>
        </w:rPr>
        <w:t>brand loyalty</w:t>
      </w:r>
      <w:r w:rsidRPr="3CB6D874">
        <w:rPr>
          <w:rFonts w:ascii="Aptos" w:eastAsia="Aptos" w:hAnsi="Aptos" w:cs="Aptos"/>
        </w:rPr>
        <w:t xml:space="preserve">, and </w:t>
      </w:r>
      <w:r w:rsidRPr="3CB6D874">
        <w:rPr>
          <w:rFonts w:ascii="Aptos" w:eastAsia="Aptos" w:hAnsi="Aptos" w:cs="Aptos"/>
          <w:b/>
          <w:bCs/>
        </w:rPr>
        <w:t>comparative messaging</w:t>
      </w:r>
      <w:r w:rsidRPr="3CB6D874">
        <w:rPr>
          <w:rFonts w:ascii="Aptos" w:eastAsia="Aptos" w:hAnsi="Aptos" w:cs="Aptos"/>
        </w:rPr>
        <w:t xml:space="preserve">. For example, a commercial comparing two snack brands might appeal to their developing ability to analyze and categorize information. However, they remain susceptible to persuasive techniques, especially those involving </w:t>
      </w:r>
      <w:r w:rsidRPr="3CB6D874">
        <w:rPr>
          <w:rFonts w:ascii="Aptos" w:eastAsia="Aptos" w:hAnsi="Aptos" w:cs="Aptos"/>
          <w:b/>
          <w:bCs/>
        </w:rPr>
        <w:t>testimonials</w:t>
      </w:r>
      <w:r w:rsidRPr="3CB6D874">
        <w:rPr>
          <w:rFonts w:ascii="Aptos" w:eastAsia="Aptos" w:hAnsi="Aptos" w:cs="Aptos"/>
        </w:rPr>
        <w:t xml:space="preserve"> or </w:t>
      </w:r>
      <w:r w:rsidRPr="3CB6D874">
        <w:rPr>
          <w:rFonts w:ascii="Aptos" w:eastAsia="Aptos" w:hAnsi="Aptos" w:cs="Aptos"/>
          <w:b/>
          <w:bCs/>
        </w:rPr>
        <w:t>endorsements from popular characters</w:t>
      </w:r>
      <w:r w:rsidRPr="3CB6D874">
        <w:rPr>
          <w:rFonts w:ascii="Aptos" w:eastAsia="Aptos" w:hAnsi="Aptos" w:cs="Aptos"/>
        </w:rPr>
        <w:t xml:space="preserve">. A good example is a commercial featuring a well-known cartoon character promoting a specific brand of cereal. Children may recognize the character and associate the product </w:t>
      </w:r>
      <w:r w:rsidRPr="3CB6D874">
        <w:rPr>
          <w:rFonts w:ascii="Aptos" w:eastAsia="Aptos" w:hAnsi="Aptos" w:cs="Aptos"/>
        </w:rPr>
        <w:lastRenderedPageBreak/>
        <w:t>with trust or enjoyment, even if they don't fully understand the marketing strategy behind it. Their growing ability to organize and compare information helps them distinguish between brands, but peer influence and trends depicted in ads still play a strong role in shaping their preferences.</w:t>
      </w:r>
    </w:p>
    <w:p w14:paraId="51EA221C" w14:textId="16921278" w:rsidR="00A91BB9" w:rsidRPr="00A91BB9" w:rsidRDefault="00A91BB9" w:rsidP="3CB6D874">
      <w:pPr>
        <w:pStyle w:val="Heading4"/>
        <w:rPr>
          <w:rFonts w:ascii="Bahnschrift" w:eastAsia="Bahnschrift" w:hAnsi="Bahnschrift" w:cs="Bahnschrift"/>
        </w:rPr>
      </w:pPr>
      <w:bookmarkStart w:id="21" w:name="_Toc214378099"/>
      <w:r w:rsidRPr="3CB6D874">
        <w:rPr>
          <w:rFonts w:ascii="Bahnschrift" w:eastAsia="Bahnschrift" w:hAnsi="Bahnschrift" w:cs="Bahnschrift"/>
        </w:rPr>
        <w:t>Formal Operational Stage (11 Years and Beyond):</w:t>
      </w:r>
      <w:bookmarkEnd w:id="21"/>
    </w:p>
    <w:p w14:paraId="7637AE55" w14:textId="44CA6D94" w:rsidR="19FB6869" w:rsidRDefault="19FB6869" w:rsidP="3CB6D874">
      <w:pPr>
        <w:spacing w:before="240" w:after="240"/>
      </w:pPr>
      <w:r w:rsidRPr="3CB6D874">
        <w:rPr>
          <w:rFonts w:ascii="Aptos" w:eastAsia="Aptos" w:hAnsi="Aptos" w:cs="Aptos"/>
        </w:rPr>
        <w:t xml:space="preserve">In the </w:t>
      </w:r>
      <w:r w:rsidRPr="3CB6D874">
        <w:rPr>
          <w:rFonts w:ascii="Aptos" w:eastAsia="Aptos" w:hAnsi="Aptos" w:cs="Aptos"/>
          <w:b/>
          <w:bCs/>
        </w:rPr>
        <w:t>formal operational stage of cognitive development</w:t>
      </w:r>
      <w:r w:rsidRPr="3CB6D874">
        <w:rPr>
          <w:rFonts w:ascii="Aptos" w:eastAsia="Aptos" w:hAnsi="Aptos" w:cs="Aptos"/>
        </w:rPr>
        <w:t xml:space="preserve">, individuals develop the ability to think abstractly, logically, and hypothetically. They can formulate and test hypotheses, engage in </w:t>
      </w:r>
      <w:r w:rsidRPr="3CB6D874">
        <w:rPr>
          <w:rFonts w:ascii="Aptos" w:eastAsia="Aptos" w:hAnsi="Aptos" w:cs="Aptos"/>
          <w:b/>
          <w:bCs/>
        </w:rPr>
        <w:t>deductive reasoning</w:t>
      </w:r>
      <w:r w:rsidRPr="3CB6D874">
        <w:rPr>
          <w:rFonts w:ascii="Aptos" w:eastAsia="Aptos" w:hAnsi="Aptos" w:cs="Aptos"/>
        </w:rPr>
        <w:t xml:space="preserve">, and consider multiple variables simultaneously. This stage supports advanced problem-solving and enables </w:t>
      </w:r>
      <w:r w:rsidRPr="3CB6D874">
        <w:rPr>
          <w:rFonts w:ascii="Aptos" w:eastAsia="Aptos" w:hAnsi="Aptos" w:cs="Aptos"/>
          <w:b/>
          <w:bCs/>
        </w:rPr>
        <w:t>metacognition</w:t>
      </w:r>
      <w:r w:rsidRPr="3CB6D874">
        <w:rPr>
          <w:rFonts w:ascii="Aptos" w:eastAsia="Aptos" w:hAnsi="Aptos" w:cs="Aptos"/>
        </w:rPr>
        <w:t>—the ability to reflect on one’s own thought processes. Adolescents in this stage can analyze complex situations, anticipate outcomes, and engage with philosophical or ethical questions.</w:t>
      </w:r>
    </w:p>
    <w:p w14:paraId="7EB01618" w14:textId="6B5F8DB8" w:rsidR="19FB6869" w:rsidRDefault="19FB6869" w:rsidP="3CB6D874">
      <w:pPr>
        <w:spacing w:before="240" w:after="240"/>
      </w:pPr>
      <w:r w:rsidRPr="3CB6D874">
        <w:rPr>
          <w:rFonts w:ascii="Aptos" w:eastAsia="Aptos" w:hAnsi="Aptos" w:cs="Aptos"/>
        </w:rPr>
        <w:t xml:space="preserve">As adolescents' cognitive abilities mature, they become more capable of critically evaluating advertising messages. They can recognize </w:t>
      </w:r>
      <w:r w:rsidRPr="3CB6D874">
        <w:rPr>
          <w:rFonts w:ascii="Aptos" w:eastAsia="Aptos" w:hAnsi="Aptos" w:cs="Aptos"/>
          <w:b/>
          <w:bCs/>
        </w:rPr>
        <w:t>persuasive techniques</w:t>
      </w:r>
      <w:r w:rsidRPr="3CB6D874">
        <w:rPr>
          <w:rFonts w:ascii="Aptos" w:eastAsia="Aptos" w:hAnsi="Aptos" w:cs="Aptos"/>
        </w:rPr>
        <w:t xml:space="preserve">, question the intent behind marketing, and understand the broader implications of consumer culture. For example, a teenager might see a social media ad for a luxury clothing brand and recognize that the ad is designed to associate the product with social status and popularity. While they may understand the marketing strategy, they can still be influenced by </w:t>
      </w:r>
      <w:r w:rsidRPr="3CB6D874">
        <w:rPr>
          <w:rFonts w:ascii="Aptos" w:eastAsia="Aptos" w:hAnsi="Aptos" w:cs="Aptos"/>
          <w:b/>
          <w:bCs/>
        </w:rPr>
        <w:t>peer pressure</w:t>
      </w:r>
      <w:r w:rsidRPr="3CB6D874">
        <w:rPr>
          <w:rFonts w:ascii="Aptos" w:eastAsia="Aptos" w:hAnsi="Aptos" w:cs="Aptos"/>
        </w:rPr>
        <w:t xml:space="preserve"> and </w:t>
      </w:r>
      <w:r w:rsidRPr="3CB6D874">
        <w:rPr>
          <w:rFonts w:ascii="Aptos" w:eastAsia="Aptos" w:hAnsi="Aptos" w:cs="Aptos"/>
          <w:b/>
          <w:bCs/>
        </w:rPr>
        <w:t>societal norms</w:t>
      </w:r>
      <w:r w:rsidRPr="3CB6D874">
        <w:rPr>
          <w:rFonts w:ascii="Aptos" w:eastAsia="Aptos" w:hAnsi="Aptos" w:cs="Aptos"/>
        </w:rPr>
        <w:t xml:space="preserve">, which often drive interest in brands tied to identity and group belonging. Additionally, adolescents are highly active on digital platforms, making them particularly susceptible to </w:t>
      </w:r>
      <w:r w:rsidRPr="3CB6D874">
        <w:rPr>
          <w:rFonts w:ascii="Aptos" w:eastAsia="Aptos" w:hAnsi="Aptos" w:cs="Aptos"/>
          <w:b/>
          <w:bCs/>
        </w:rPr>
        <w:t>targeted advertising</w:t>
      </w:r>
      <w:r w:rsidRPr="3CB6D874">
        <w:rPr>
          <w:rFonts w:ascii="Aptos" w:eastAsia="Aptos" w:hAnsi="Aptos" w:cs="Aptos"/>
        </w:rPr>
        <w:t xml:space="preserve"> through influencers, sponsored content, and algorithm-driven recommendations.</w:t>
      </w:r>
    </w:p>
    <w:p w14:paraId="2D1722FE" w14:textId="1E9F918D" w:rsidR="055C5E1B" w:rsidRDefault="055C5E1B" w:rsidP="3CB6D874">
      <w:pPr>
        <w:spacing w:before="240" w:after="240"/>
      </w:pPr>
      <w:r w:rsidRPr="3CB6D874">
        <w:rPr>
          <w:rFonts w:ascii="Aptos" w:eastAsia="Aptos" w:hAnsi="Aptos" w:cs="Aptos"/>
        </w:rPr>
        <w:t>Cognitive development stages shape how children understand and respond to advertising. As they grow, their ability to process information evolves</w:t>
      </w:r>
      <w:r w:rsidR="3C5CB018" w:rsidRPr="3CB6D874">
        <w:rPr>
          <w:rFonts w:ascii="Aptos" w:eastAsia="Aptos" w:hAnsi="Aptos" w:cs="Aptos"/>
        </w:rPr>
        <w:t xml:space="preserve"> </w:t>
      </w:r>
      <w:r w:rsidRPr="3CB6D874">
        <w:rPr>
          <w:rFonts w:ascii="Aptos" w:eastAsia="Aptos" w:hAnsi="Aptos" w:cs="Aptos"/>
        </w:rPr>
        <w:t>from reacting to sensory cues in infancy to critically analyzing marketing messages in adolescence. This progression highlights the need for media literacy education to help young consumers navigate advertising and make informed choices.</w:t>
      </w:r>
    </w:p>
    <w:p w14:paraId="6080DD22" w14:textId="15E83971" w:rsidR="00A91BB9" w:rsidRDefault="00C97C29" w:rsidP="3CB6D874">
      <w:pPr>
        <w:pStyle w:val="Heading3"/>
        <w:rPr>
          <w:rFonts w:ascii="Bahnschrift" w:eastAsia="Bahnschrift" w:hAnsi="Bahnschrift" w:cs="Bahnschrift"/>
          <w:b/>
          <w:bCs/>
        </w:rPr>
      </w:pPr>
      <w:bookmarkStart w:id="22" w:name="_Toc214378100"/>
      <w:r w:rsidRPr="3CB6D874">
        <w:rPr>
          <w:rFonts w:ascii="Bahnschrift" w:eastAsia="Bahnschrift" w:hAnsi="Bahnschrift" w:cs="Bahnschrift"/>
          <w:b/>
          <w:bCs/>
        </w:rPr>
        <w:t xml:space="preserve">Children’s </w:t>
      </w:r>
      <w:r w:rsidR="00A91BB9" w:rsidRPr="3CB6D874">
        <w:rPr>
          <w:rFonts w:ascii="Bahnschrift" w:eastAsia="Bahnschrift" w:hAnsi="Bahnschrift" w:cs="Bahnschrift"/>
          <w:b/>
          <w:bCs/>
        </w:rPr>
        <w:t xml:space="preserve">Information </w:t>
      </w:r>
      <w:r w:rsidR="0005139D" w:rsidRPr="3CB6D874">
        <w:rPr>
          <w:rFonts w:ascii="Bahnschrift" w:eastAsia="Bahnschrift" w:hAnsi="Bahnschrift" w:cs="Bahnschrift"/>
          <w:b/>
          <w:bCs/>
        </w:rPr>
        <w:t>Processing</w:t>
      </w:r>
      <w:bookmarkEnd w:id="22"/>
    </w:p>
    <w:p w14:paraId="06D13D95" w14:textId="28237DC7" w:rsidR="00F81315" w:rsidRPr="00F81315" w:rsidRDefault="0005139D" w:rsidP="00A91BB9">
      <w:r>
        <w:t>As you can imagine, based on the children’s developmental stages, their</w:t>
      </w:r>
      <w:r w:rsidR="00A91BB9" w:rsidRPr="00F81315">
        <w:t xml:space="preserve"> information processing </w:t>
      </w:r>
      <w:r>
        <w:t>is very different</w:t>
      </w:r>
      <w:r w:rsidR="00A91BB9" w:rsidRPr="00F81315">
        <w:t xml:space="preserve"> from that of adults, primarily due to developmental factors, cognitive abilities, and social experiences.</w:t>
      </w:r>
      <w:r w:rsidR="00A91BB9">
        <w:t xml:space="preserve"> </w:t>
      </w:r>
      <w:r w:rsidR="00F81315" w:rsidRPr="00F81315">
        <w:t xml:space="preserve">Children generally have shorter attention spans compared to adults. They may be easily distracted by their environment, which can affect how they </w:t>
      </w:r>
      <w:r>
        <w:t>learn</w:t>
      </w:r>
      <w:r w:rsidR="00F81315" w:rsidRPr="00F81315">
        <w:t xml:space="preserve"> and retain information. Adults, having more developed executive functioning skills, tend to have better concentration and can engage in longer periods of focused thought, allowing for more effective information processing.</w:t>
      </w:r>
    </w:p>
    <w:p w14:paraId="243436E7" w14:textId="37501E28" w:rsidR="00F81315" w:rsidRPr="00F81315" w:rsidRDefault="00F81315" w:rsidP="00A91BB9">
      <w:r w:rsidRPr="00F81315">
        <w:lastRenderedPageBreak/>
        <w:t xml:space="preserve">Adults typically have a more developed memory system. They </w:t>
      </w:r>
      <w:r w:rsidR="0005139D">
        <w:t>use</w:t>
      </w:r>
      <w:r w:rsidRPr="00F81315">
        <w:t xml:space="preserve"> strategies such as chunking and categorization to help with information retrieval. </w:t>
      </w:r>
      <w:r w:rsidR="0005139D">
        <w:t xml:space="preserve">On the other hand, children </w:t>
      </w:r>
      <w:r w:rsidRPr="00F81315">
        <w:t>rely more on rote memorization</w:t>
      </w:r>
      <w:r w:rsidR="0005139D">
        <w:t>. They may</w:t>
      </w:r>
      <w:r w:rsidRPr="00F81315">
        <w:t xml:space="preserve"> not yet have fully developed strategies for organizing and retrieving information, leading to differences in how information is remembered and recalled.</w:t>
      </w:r>
    </w:p>
    <w:p w14:paraId="022AF11F" w14:textId="2CA22730" w:rsidR="00F81315" w:rsidRPr="00F81315" w:rsidRDefault="00F81315" w:rsidP="00A91BB9">
      <w:r w:rsidRPr="00F81315">
        <w:t xml:space="preserve">Children process information not only through cognitive means but also through social interactions and emotional experiences. Their </w:t>
      </w:r>
      <w:r w:rsidR="0005139D">
        <w:t>immediate social environment, including family, peers, and media, greatly influences their understanding of concepts</w:t>
      </w:r>
      <w:r w:rsidRPr="00F81315">
        <w:t xml:space="preserve">. For example, children are influenced by the emotional responses of adults and peers, which can shape their perceptions and understanding. </w:t>
      </w:r>
      <w:r w:rsidR="0005139D">
        <w:t>Social factors also influence adults</w:t>
      </w:r>
      <w:r w:rsidRPr="00F81315">
        <w:t>, but they have typically accumulated a broader range of experiences, allowing for more nuanced interpretations of social cues.</w:t>
      </w:r>
    </w:p>
    <w:p w14:paraId="4470E464" w14:textId="279AA518" w:rsidR="00F81315" w:rsidRPr="00F81315" w:rsidRDefault="00F81315" w:rsidP="00A91BB9">
      <w:r w:rsidRPr="00F81315">
        <w:t>Adults often have well-established schemas</w:t>
      </w:r>
      <w:r w:rsidR="0005139D">
        <w:t xml:space="preserve">, i.e., </w:t>
      </w:r>
      <w:r w:rsidRPr="00F81315">
        <w:t xml:space="preserve">mental frameworks that help organize knowledge. As a result, they can more easily relate new information to existing knowledge. Children are still in the process of developing these schemas, which affects their ability to </w:t>
      </w:r>
      <w:r w:rsidR="0005139D">
        <w:t>learn and aggregate</w:t>
      </w:r>
      <w:r w:rsidRPr="00F81315">
        <w:t xml:space="preserve"> new information within their understanding of the world.</w:t>
      </w:r>
    </w:p>
    <w:p w14:paraId="39F697AA" w14:textId="6955D144" w:rsidR="00F81315" w:rsidRPr="00F81315" w:rsidRDefault="00F81315" w:rsidP="00A91BB9">
      <w:r>
        <w:t xml:space="preserve">Adults have a broader base of knowledge and life experience, which </w:t>
      </w:r>
      <w:r w:rsidR="03FBDECD">
        <w:t>aids in</w:t>
      </w:r>
      <w:r>
        <w:t xml:space="preserve"> their processing of new information. This allows for better context understanding and application</w:t>
      </w:r>
      <w:r w:rsidR="0005139D">
        <w:t xml:space="preserve"> of </w:t>
      </w:r>
      <w:r w:rsidR="49666058">
        <w:t>new</w:t>
      </w:r>
      <w:r w:rsidR="0005139D">
        <w:t xml:space="preserve"> information in real life</w:t>
      </w:r>
      <w:r>
        <w:t xml:space="preserve">. </w:t>
      </w:r>
      <w:r w:rsidR="0005139D">
        <w:t>Due to their limited experiences, c</w:t>
      </w:r>
      <w:r>
        <w:t xml:space="preserve">hildren lack the contextual background necessary to </w:t>
      </w:r>
      <w:r w:rsidR="0005139D">
        <w:t>grasp complex concepts fully</w:t>
      </w:r>
      <w:r>
        <w:t xml:space="preserve">, </w:t>
      </w:r>
      <w:r w:rsidR="0005139D">
        <w:t>which leads them</w:t>
      </w:r>
      <w:r>
        <w:t xml:space="preserve"> to </w:t>
      </w:r>
      <w:r w:rsidR="0005139D">
        <w:t xml:space="preserve">an </w:t>
      </w:r>
      <w:r>
        <w:t>oversimplified understanding.</w:t>
      </w:r>
    </w:p>
    <w:p w14:paraId="44251C3D" w14:textId="52424D7D" w:rsidR="00F81315" w:rsidRPr="00F81315" w:rsidRDefault="00F81315" w:rsidP="00A91BB9">
      <w:r>
        <w:t xml:space="preserve">Adults generally engage in more advanced forms of critical thinking and problem-solving. They can evaluate arguments, assess validity, and apply logic to reach conclusions. Children, particularly younger ones, are still developing these skills and may not yet recognize alternative viewpoints or </w:t>
      </w:r>
      <w:r w:rsidR="51DCF483">
        <w:t>nuances</w:t>
      </w:r>
      <w:r>
        <w:t xml:space="preserve"> in arguments, affecting their overall processing of information.</w:t>
      </w:r>
    </w:p>
    <w:p w14:paraId="29513B38" w14:textId="2A5EFEB7" w:rsidR="008700A7" w:rsidRDefault="008700A7" w:rsidP="3CB6D874">
      <w:pPr>
        <w:pStyle w:val="Subtitle"/>
        <w:rPr>
          <w:rFonts w:ascii="Bahnschrift" w:eastAsia="Bahnschrift" w:hAnsi="Bahnschrift" w:cs="Bahnschrift"/>
          <w:b/>
          <w:bCs/>
          <w:i/>
          <w:iCs/>
        </w:rPr>
      </w:pPr>
      <w:r w:rsidRPr="3CB6D874">
        <w:rPr>
          <w:rFonts w:ascii="Bahnschrift" w:eastAsia="Bahnschrift" w:hAnsi="Bahnschrift" w:cs="Bahnschrift"/>
          <w:b/>
          <w:bCs/>
          <w:i/>
          <w:iCs/>
        </w:rPr>
        <w:t>Reflect</w:t>
      </w:r>
    </w:p>
    <w:p w14:paraId="414301DF" w14:textId="4137E04B" w:rsidR="008700A7" w:rsidRPr="008700A7" w:rsidRDefault="008700A7" w:rsidP="008700A7">
      <w:pPr>
        <w:pStyle w:val="ExampleText"/>
        <w:numPr>
          <w:ilvl w:val="0"/>
          <w:numId w:val="36"/>
        </w:numPr>
      </w:pPr>
      <w:r>
        <w:t>As a child, how did you learn about brands, how did your family shape your consumer behaviors?</w:t>
      </w:r>
    </w:p>
    <w:p w14:paraId="4B7E7138" w14:textId="740ADC05" w:rsidR="00F81315" w:rsidRDefault="00EA1E83" w:rsidP="3CB6D874">
      <w:pPr>
        <w:pStyle w:val="Heading3"/>
        <w:rPr>
          <w:rFonts w:ascii="Bahnschrift" w:eastAsia="Bahnschrift" w:hAnsi="Bahnschrift" w:cs="Bahnschrift"/>
          <w:b/>
          <w:bCs/>
        </w:rPr>
      </w:pPr>
      <w:bookmarkStart w:id="23" w:name="_Toc214378101"/>
      <w:r w:rsidRPr="3CB6D874">
        <w:rPr>
          <w:rFonts w:ascii="Bahnschrift" w:eastAsia="Bahnschrift" w:hAnsi="Bahnschrift" w:cs="Bahnschrift"/>
          <w:b/>
          <w:bCs/>
        </w:rPr>
        <w:t xml:space="preserve">Ethical </w:t>
      </w:r>
      <w:r w:rsidR="37B71EC2" w:rsidRPr="3CB6D874">
        <w:rPr>
          <w:rFonts w:ascii="Bahnschrift" w:eastAsia="Bahnschrift" w:hAnsi="Bahnschrift" w:cs="Bahnschrift"/>
          <w:b/>
          <w:bCs/>
        </w:rPr>
        <w:t>C</w:t>
      </w:r>
      <w:r w:rsidRPr="3CB6D874">
        <w:rPr>
          <w:rFonts w:ascii="Bahnschrift" w:eastAsia="Bahnschrift" w:hAnsi="Bahnschrift" w:cs="Bahnschrift"/>
          <w:b/>
          <w:bCs/>
        </w:rPr>
        <w:t xml:space="preserve">onsiderations </w:t>
      </w:r>
      <w:r w:rsidR="00C97C29" w:rsidRPr="3CB6D874">
        <w:rPr>
          <w:rFonts w:ascii="Bahnschrift" w:eastAsia="Bahnschrift" w:hAnsi="Bahnschrift" w:cs="Bahnschrift"/>
          <w:b/>
          <w:bCs/>
        </w:rPr>
        <w:t xml:space="preserve">when </w:t>
      </w:r>
      <w:r w:rsidR="40FCAD25" w:rsidRPr="3CB6D874">
        <w:rPr>
          <w:rFonts w:ascii="Bahnschrift" w:eastAsia="Bahnschrift" w:hAnsi="Bahnschrift" w:cs="Bahnschrift"/>
          <w:b/>
          <w:bCs/>
        </w:rPr>
        <w:t>M</w:t>
      </w:r>
      <w:r w:rsidR="00C97C29" w:rsidRPr="3CB6D874">
        <w:rPr>
          <w:rFonts w:ascii="Bahnschrift" w:eastAsia="Bahnschrift" w:hAnsi="Bahnschrift" w:cs="Bahnschrift"/>
          <w:b/>
          <w:bCs/>
        </w:rPr>
        <w:t xml:space="preserve">arketing to </w:t>
      </w:r>
      <w:r w:rsidR="6DC55BF4" w:rsidRPr="3CB6D874">
        <w:rPr>
          <w:rFonts w:ascii="Bahnschrift" w:eastAsia="Bahnschrift" w:hAnsi="Bahnschrift" w:cs="Bahnschrift"/>
          <w:b/>
          <w:bCs/>
        </w:rPr>
        <w:t>C</w:t>
      </w:r>
      <w:r w:rsidR="00C97C29" w:rsidRPr="3CB6D874">
        <w:rPr>
          <w:rFonts w:ascii="Bahnschrift" w:eastAsia="Bahnschrift" w:hAnsi="Bahnschrift" w:cs="Bahnschrift"/>
          <w:b/>
          <w:bCs/>
        </w:rPr>
        <w:t>hildren</w:t>
      </w:r>
      <w:r w:rsidR="007C6802" w:rsidRPr="3CB6D874">
        <w:rPr>
          <w:rStyle w:val="FootnoteReference"/>
          <w:rFonts w:ascii="Bahnschrift" w:eastAsia="Bahnschrift" w:hAnsi="Bahnschrift" w:cs="Bahnschrift"/>
          <w:b/>
          <w:bCs/>
        </w:rPr>
        <w:footnoteReference w:id="9"/>
      </w:r>
      <w:bookmarkEnd w:id="23"/>
    </w:p>
    <w:p w14:paraId="49447B00" w14:textId="0CB021B2" w:rsidR="00EA1E83" w:rsidRPr="00EA1E83" w:rsidRDefault="003973CF" w:rsidP="00EA1E83">
      <w:r w:rsidRPr="003973CF">
        <w:t xml:space="preserve">Children’s ability to process information influences their understanding and reactions to marketing. For instance, </w:t>
      </w:r>
      <w:r w:rsidR="00D02F1F">
        <w:t>a</w:t>
      </w:r>
      <w:r w:rsidRPr="003973CF">
        <w:t xml:space="preserve"> young child might recognize a character from a cartoon and </w:t>
      </w:r>
      <w:r w:rsidRPr="003973CF">
        <w:lastRenderedPageBreak/>
        <w:t>insist on purchasing cereals that feature that character</w:t>
      </w:r>
      <w:r w:rsidR="00D02F1F">
        <w:t>, influenced by the</w:t>
      </w:r>
      <w:r w:rsidRPr="003973CF">
        <w:t xml:space="preserve"> emotional connection</w:t>
      </w:r>
      <w:r w:rsidR="00D02F1F">
        <w:t xml:space="preserve"> with that character</w:t>
      </w:r>
      <w:r w:rsidRPr="003973CF">
        <w:t>.</w:t>
      </w:r>
      <w:r w:rsidR="00D02F1F">
        <w:t xml:space="preserve"> Therefore, </w:t>
      </w:r>
      <w:r w:rsidR="00EA1E83" w:rsidRPr="00EA1E83">
        <w:t xml:space="preserve">the ethics of advertising to children </w:t>
      </w:r>
      <w:r w:rsidR="00D02F1F">
        <w:t>are</w:t>
      </w:r>
      <w:r w:rsidR="00EA1E83" w:rsidRPr="00EA1E83">
        <w:t xml:space="preserve"> a significant concern</w:t>
      </w:r>
      <w:r w:rsidR="00EA1E83">
        <w:t xml:space="preserve"> for </w:t>
      </w:r>
      <w:r w:rsidR="00D02F1F">
        <w:t>several</w:t>
      </w:r>
      <w:r w:rsidR="00EA1E83">
        <w:t xml:space="preserve"> reasons:</w:t>
      </w:r>
      <w:r w:rsidR="00EA1E83" w:rsidRPr="00EA1E83">
        <w:t xml:space="preserve"> </w:t>
      </w:r>
    </w:p>
    <w:p w14:paraId="3111B83F" w14:textId="170D9FEA" w:rsidR="00EA1E83" w:rsidRPr="00EA1E83" w:rsidRDefault="00EA1E83" w:rsidP="00C97C29">
      <w:pPr>
        <w:numPr>
          <w:ilvl w:val="0"/>
          <w:numId w:val="30"/>
        </w:numPr>
      </w:pPr>
      <w:r w:rsidRPr="00EA1E83">
        <w:rPr>
          <w:b/>
          <w:bCs/>
        </w:rPr>
        <w:t>Vulnerability of Children</w:t>
      </w:r>
      <w:r w:rsidRPr="00EA1E83">
        <w:t>:</w:t>
      </w:r>
      <w:r w:rsidR="00C97C29">
        <w:br/>
      </w:r>
      <w:r w:rsidRPr="00EA1E83">
        <w:t xml:space="preserve">Children, especially in the Sensorimotor </w:t>
      </w:r>
      <w:r w:rsidR="00D02F1F">
        <w:t xml:space="preserve">(0-2 years) </w:t>
      </w:r>
      <w:r w:rsidRPr="00EA1E83">
        <w:t>and Preoperational Stages</w:t>
      </w:r>
      <w:r w:rsidR="00D02F1F">
        <w:t xml:space="preserve"> (2-7 years old)</w:t>
      </w:r>
      <w:r w:rsidRPr="00EA1E83">
        <w:t>, are particularly vulnerable to advertising. They are not yet equipped to critically analyze messages or differentiate between promotional content and genuine information</w:t>
      </w:r>
      <w:r w:rsidR="00D02F1F">
        <w:t xml:space="preserve"> and assume that all content is relevant to their lives</w:t>
      </w:r>
      <w:r w:rsidRPr="00EA1E83">
        <w:t>. As a result, advertisements targeting this age group can manipulate their perceptions, leading them to form desires for products without fully understanding the context or implications. Ethically, this raises questions about exploiting their naivety for commercial gain.</w:t>
      </w:r>
    </w:p>
    <w:p w14:paraId="215035AA" w14:textId="114F3D4F" w:rsidR="00EA1E83" w:rsidRPr="00EA1E83" w:rsidRDefault="00EA1E83" w:rsidP="00C97C29">
      <w:pPr>
        <w:numPr>
          <w:ilvl w:val="0"/>
          <w:numId w:val="30"/>
        </w:numPr>
      </w:pPr>
      <w:r w:rsidRPr="6AA42F93">
        <w:rPr>
          <w:b/>
          <w:bCs/>
        </w:rPr>
        <w:t>Misleading Messages</w:t>
      </w:r>
      <w:r>
        <w:t>:</w:t>
      </w:r>
      <w:r>
        <w:br/>
        <w:t xml:space="preserve">Advertisements often present exaggerated claims about the benefits of products. Children in the Preoperational Stage </w:t>
      </w:r>
      <w:r w:rsidR="00D02F1F">
        <w:t xml:space="preserve">(2-7 years old) </w:t>
      </w:r>
      <w:r>
        <w:t xml:space="preserve">may take these messages literally and believe that a product will make them happier or more popular, leading to disappointment and potential emotional harm if </w:t>
      </w:r>
      <w:r w:rsidR="00D02F1F">
        <w:t>reality</w:t>
      </w:r>
      <w:r>
        <w:t xml:space="preserve"> does not match the expectations. </w:t>
      </w:r>
      <w:r w:rsidR="00D02F1F">
        <w:t>This</w:t>
      </w:r>
      <w:r>
        <w:t xml:space="preserve"> raises ethical </w:t>
      </w:r>
      <w:r w:rsidR="6CD3B72D">
        <w:t xml:space="preserve">concerns </w:t>
      </w:r>
      <w:r>
        <w:t>surrounding truthfulness in advertising and the responsibility of companies to provide honest representations of their products.</w:t>
      </w:r>
    </w:p>
    <w:p w14:paraId="0E0476BB" w14:textId="5E671CC8" w:rsidR="00EA1E83" w:rsidRPr="00EA1E83" w:rsidRDefault="00EA1E83" w:rsidP="00CE2412">
      <w:pPr>
        <w:numPr>
          <w:ilvl w:val="0"/>
          <w:numId w:val="30"/>
        </w:numPr>
      </w:pPr>
      <w:r w:rsidRPr="6AA42F93">
        <w:rPr>
          <w:b/>
          <w:bCs/>
        </w:rPr>
        <w:t>Promotion of Unhealthy Choices</w:t>
      </w:r>
      <w:r>
        <w:t>:</w:t>
      </w:r>
      <w:r>
        <w:br/>
        <w:t>The prevalence of advertising for junk food, sugary snacks, and fast food can contribute to unhealthy eating habits among children, particularly as they navigate the Concrete Operational Stage</w:t>
      </w:r>
      <w:r w:rsidR="00D02F1F">
        <w:t xml:space="preserve"> (7-11 years old)</w:t>
      </w:r>
      <w:r>
        <w:t xml:space="preserve">. </w:t>
      </w:r>
      <w:r w:rsidR="00D02F1F">
        <w:t>At this</w:t>
      </w:r>
      <w:r>
        <w:t xml:space="preserve"> stage </w:t>
      </w:r>
      <w:r w:rsidR="00D02F1F">
        <w:t xml:space="preserve">children </w:t>
      </w:r>
      <w:r>
        <w:t>develop logical reasoning but still maintain a preference for immediate gratification. Advertisements that promote unhealthy food options can have long-term impact on children's health and well</w:t>
      </w:r>
      <w:r w:rsidR="205265BA">
        <w:t>a long-term impact on children's health and well-being</w:t>
      </w:r>
      <w:r>
        <w:t>being, raising ethical concerns about the role of advertising in shaping lifestyle choices and contributing to issues like obesity.</w:t>
      </w:r>
    </w:p>
    <w:p w14:paraId="5980F9E3" w14:textId="664255C7" w:rsidR="00EA1E83" w:rsidRPr="00EA1E83" w:rsidRDefault="00EA1E83" w:rsidP="00CE2412">
      <w:pPr>
        <w:numPr>
          <w:ilvl w:val="0"/>
          <w:numId w:val="30"/>
        </w:numPr>
      </w:pPr>
      <w:r w:rsidRPr="00EA1E83">
        <w:rPr>
          <w:b/>
          <w:bCs/>
        </w:rPr>
        <w:lastRenderedPageBreak/>
        <w:t>Materialism and Values</w:t>
      </w:r>
      <w:r w:rsidRPr="00EA1E83">
        <w:t>:</w:t>
      </w:r>
      <w:r w:rsidR="00CE2412">
        <w:br/>
      </w:r>
      <w:r w:rsidRPr="00EA1E83">
        <w:t>Advertising often promotes materialistic values, encouraging children to equate happiness and self-worth with the acquisition of products. This is particularly influential during the Formal Operational Stage</w:t>
      </w:r>
      <w:r w:rsidR="004A491C">
        <w:t xml:space="preserve"> (11 years and older)</w:t>
      </w:r>
      <w:r w:rsidRPr="00EA1E83">
        <w:t xml:space="preserve">, where adolescents begin to form their </w:t>
      </w:r>
      <w:r w:rsidR="00CE2412" w:rsidRPr="00EA1E83">
        <w:t>identities,</w:t>
      </w:r>
      <w:r w:rsidRPr="00EA1E83">
        <w:t xml:space="preserve"> and social comparisons become </w:t>
      </w:r>
      <w:r w:rsidR="004A491C">
        <w:t xml:space="preserve">more </w:t>
      </w:r>
      <w:r w:rsidRPr="00EA1E83">
        <w:t>pronounced. Ethically, advertisers must consider the consequences of fostering a consumer culture that prioritizes material possessions over intrinsic values like relationships, creativity, and community.</w:t>
      </w:r>
    </w:p>
    <w:p w14:paraId="3622DDE3" w14:textId="463B287D" w:rsidR="00EA1E83" w:rsidRPr="00EA1E83" w:rsidRDefault="00EA1E83" w:rsidP="00CE2412">
      <w:pPr>
        <w:numPr>
          <w:ilvl w:val="0"/>
          <w:numId w:val="30"/>
        </w:numPr>
      </w:pPr>
      <w:r w:rsidRPr="00EA1E83">
        <w:rPr>
          <w:b/>
          <w:bCs/>
        </w:rPr>
        <w:t>Informed Consent and Autonomy</w:t>
      </w:r>
      <w:r w:rsidRPr="00EA1E83">
        <w:t>:</w:t>
      </w:r>
      <w:r w:rsidR="00CE2412">
        <w:br/>
      </w:r>
      <w:r w:rsidRPr="00EA1E83">
        <w:t>Children do not have the same level of capacity for informed consent as adults, which complicates ethical advertising practices. Advertising to children raises questions about their ability to make informed choices and exercise autonomy in purchasing decisions. Companies have a responsibility to ensure that their marketing strategies do not undermine children's developmental stage and ability to make informed choices.</w:t>
      </w:r>
    </w:p>
    <w:p w14:paraId="102BBD91" w14:textId="44C0235F" w:rsidR="00EA1E83" w:rsidRPr="00EA1E83" w:rsidRDefault="00EA1E83" w:rsidP="00EA1E83">
      <w:r w:rsidRPr="00EA1E83">
        <w:t xml:space="preserve">To address these ethical concerns, there is an ongoing discussion about the need for stricter regulations on advertising directed at children. Governments and organizations can implement guidelines to limit the types of products that can be advertised to children, particularly those that are unhealthy. Accountability in advertising practices is </w:t>
      </w:r>
      <w:r w:rsidR="004A491C">
        <w:t>critical</w:t>
      </w:r>
      <w:r w:rsidRPr="00EA1E83">
        <w:t xml:space="preserve"> to protecting vulnerable populations, and it requires collaboration between advertisers, governmental bodies, and educational institutions.</w:t>
      </w:r>
    </w:p>
    <w:p w14:paraId="114D95EA" w14:textId="32F3BCE7" w:rsidR="00EA1E83" w:rsidRPr="00EA1E83" w:rsidRDefault="00EA1E83" w:rsidP="00EA1E83">
      <w:r w:rsidRPr="00EA1E83">
        <w:t xml:space="preserve">Ethical advertising to children can also involve the promotion of positive behaviors, such as healthy eating, physical activity, and prosocial behaviors. </w:t>
      </w:r>
      <w:r w:rsidR="004A491C">
        <w:t>Marketers</w:t>
      </w:r>
      <w:r w:rsidRPr="00EA1E83">
        <w:t xml:space="preserve"> </w:t>
      </w:r>
      <w:r w:rsidR="004A491C" w:rsidRPr="00EA1E83">
        <w:t>can</w:t>
      </w:r>
      <w:r w:rsidRPr="00EA1E83">
        <w:t xml:space="preserve"> create campaigns that not only promote products but also contribute to the educational and moral development of children, helping to instill values that support their growth and </w:t>
      </w:r>
      <w:r w:rsidR="004A491C">
        <w:t xml:space="preserve">overall </w:t>
      </w:r>
      <w:r w:rsidR="004A491C" w:rsidRPr="00EA1E83">
        <w:t>well-being</w:t>
      </w:r>
      <w:r w:rsidRPr="00EA1E83">
        <w:t>.</w:t>
      </w:r>
    </w:p>
    <w:p w14:paraId="687CEC13" w14:textId="163003D1" w:rsidR="00EA1E83" w:rsidRDefault="00EA1E83" w:rsidP="00EA1E83">
      <w:r w:rsidRPr="00EA1E83">
        <w:t>In summary, the ethics of advertising to children must consider their cognitive development and information processing abilities. Advertisers have a responsibility to ensure that their marketing strategies are not exploitative or harmful. By prioritizing honesty, promoting healthy choices, fostering positive values, and adhering to ethical guidelines, the advertising industry can play a constructive role in the lives of children while respecting their developmental stages.</w:t>
      </w:r>
    </w:p>
    <w:p w14:paraId="66AF2571" w14:textId="3E3457F1" w:rsidR="009C7EFB" w:rsidRDefault="007B43DA">
      <w:r w:rsidRPr="007B43DA">
        <w:t xml:space="preserve">Parents </w:t>
      </w:r>
      <w:r>
        <w:t xml:space="preserve">also </w:t>
      </w:r>
      <w:r w:rsidRPr="007B43DA">
        <w:t>play a</w:t>
      </w:r>
      <w:r w:rsidR="0005504A">
        <w:t>n</w:t>
      </w:r>
      <w:r w:rsidRPr="007B43DA">
        <w:t xml:space="preserve"> </w:t>
      </w:r>
      <w:r w:rsidR="0005504A">
        <w:t>important</w:t>
      </w:r>
      <w:r w:rsidRPr="007B43DA">
        <w:t xml:space="preserve"> role in mitigating the risks associated with advertising aimed at children by actively engaging in their media consumption and fostering open communication. One effective strategy is to co-view advertisements and programs with </w:t>
      </w:r>
      <w:r w:rsidRPr="007B43DA">
        <w:lastRenderedPageBreak/>
        <w:t xml:space="preserve">their children, allowing parents to discuss the content and analyze advertising messages together. This shared experience not only enhances critical thinking </w:t>
      </w:r>
      <w:r w:rsidR="556A0BCA" w:rsidRPr="007B43DA">
        <w:t>skills but</w:t>
      </w:r>
      <w:r w:rsidRPr="007B43DA">
        <w:t xml:space="preserve"> also helps children develop a discerning eye towards marketing tactics. Additionally, parents can set boundaries around screen time and the types of media their children consume, establishing age-appropriate limits that align with their developmental levels. For example, the American Academy of Pediatrics recommends that children aged 2 to 5 should have no more than one hour of high-quality programming per day, while children younger than 2 should avoid digital media altogether</w:t>
      </w:r>
      <w:r w:rsidR="00D032FD">
        <w:t>, children under 18 months should avoid the use of screen media other than video calling</w:t>
      </w:r>
      <w:r w:rsidR="00D032FD">
        <w:rPr>
          <w:rStyle w:val="FootnoteReference"/>
        </w:rPr>
        <w:footnoteReference w:id="10"/>
      </w:r>
      <w:r w:rsidRPr="007B43DA">
        <w:t xml:space="preserve">. By encouraging alternative activities such as outdoor play, reading, and creative hobbies, parents can reduce the amount of time children spend in front of screens, limiting their exposure to potentially harmful advertisements. Encouraging children to participate in meal planning and cooking can also counteract the influence of unhealthy food advertising by promoting a positive relationship with nutritious foods. By cultivating an environment that emphasizes media literacy, healthy choices, balanced screen time, and critical discussion, parents can empower their children to navigate advertising more effectively and make informed decisions that prioritize their </w:t>
      </w:r>
      <w:r w:rsidR="00B00930">
        <w:t>well-being</w:t>
      </w:r>
      <w:r w:rsidRPr="007B43DA">
        <w:t xml:space="preserve"> and personal values.</w:t>
      </w:r>
    </w:p>
    <w:p w14:paraId="2357293D" w14:textId="1430A565" w:rsidR="009C7EFB" w:rsidRPr="008700A7" w:rsidRDefault="008700A7" w:rsidP="3CB6D874">
      <w:pPr>
        <w:pStyle w:val="Subtitle"/>
        <w:rPr>
          <w:rFonts w:ascii="Bahnschrift" w:eastAsia="Bahnschrift" w:hAnsi="Bahnschrift" w:cs="Bahnschrift"/>
          <w:b/>
          <w:bCs/>
          <w:i/>
          <w:iCs/>
        </w:rPr>
      </w:pPr>
      <w:r w:rsidRPr="3CB6D874">
        <w:rPr>
          <w:rFonts w:ascii="Bahnschrift" w:eastAsia="Bahnschrift" w:hAnsi="Bahnschrift" w:cs="Bahnschrift"/>
          <w:b/>
          <w:bCs/>
          <w:i/>
          <w:iCs/>
        </w:rPr>
        <w:t>Reflect</w:t>
      </w:r>
    </w:p>
    <w:p w14:paraId="3B67B251" w14:textId="5ACEF7E0" w:rsidR="008700A7" w:rsidRDefault="008700A7" w:rsidP="008700A7">
      <w:pPr>
        <w:pStyle w:val="ExampleText"/>
        <w:numPr>
          <w:ilvl w:val="0"/>
          <w:numId w:val="36"/>
        </w:numPr>
        <w:rPr>
          <w:lang w:val="pl-PL"/>
        </w:rPr>
      </w:pPr>
      <w:r>
        <w:t xml:space="preserve">Should there be stricter regulations on marketing </w:t>
      </w:r>
      <w:r w:rsidR="66FE4607">
        <w:t>for</w:t>
      </w:r>
      <w:r>
        <w:t xml:space="preserve"> children? </w:t>
      </w:r>
      <w:r w:rsidRPr="3CB6D874">
        <w:rPr>
          <w:lang w:val="pl-PL"/>
        </w:rPr>
        <w:t>Why or why not?</w:t>
      </w:r>
    </w:p>
    <w:p w14:paraId="045498D0" w14:textId="77777777" w:rsidR="008700A7" w:rsidRPr="008700A7" w:rsidRDefault="008700A7" w:rsidP="008700A7">
      <w:pPr>
        <w:pStyle w:val="ExampleText"/>
        <w:numPr>
          <w:ilvl w:val="0"/>
          <w:numId w:val="36"/>
        </w:numPr>
      </w:pPr>
      <w:r w:rsidRPr="008700A7">
        <w:t>What ethical challenges arise when advertising to children and families?</w:t>
      </w:r>
    </w:p>
    <w:p w14:paraId="4A0A0B6F" w14:textId="3EE13622" w:rsidR="008700A7" w:rsidRDefault="008700A7" w:rsidP="008700A7">
      <w:pPr>
        <w:pStyle w:val="ExampleText"/>
        <w:numPr>
          <w:ilvl w:val="0"/>
          <w:numId w:val="36"/>
        </w:numPr>
      </w:pPr>
      <w:r w:rsidRPr="008700A7">
        <w:t>How can marketers create responsible and ethical advertising campaigns for households?</w:t>
      </w:r>
    </w:p>
    <w:p w14:paraId="50261E3D" w14:textId="51D576A2" w:rsidR="008700A7" w:rsidRPr="008700A7" w:rsidRDefault="008700A7" w:rsidP="3CB6D874">
      <w:pPr>
        <w:pStyle w:val="Subtitle"/>
        <w:rPr>
          <w:rFonts w:ascii="Bahnschrift" w:eastAsia="Bahnschrift" w:hAnsi="Bahnschrift" w:cs="Bahnschrift"/>
          <w:b/>
          <w:bCs/>
          <w:i/>
          <w:iCs/>
        </w:rPr>
      </w:pPr>
      <w:r w:rsidRPr="3CB6D874">
        <w:rPr>
          <w:rFonts w:ascii="Bahnschrift" w:eastAsia="Bahnschrift" w:hAnsi="Bahnschrift" w:cs="Bahnschrift"/>
          <w:b/>
          <w:bCs/>
          <w:i/>
          <w:iCs/>
        </w:rPr>
        <w:t>End-of-Chapter Self-Reflection</w:t>
      </w:r>
    </w:p>
    <w:p w14:paraId="6162E1D3" w14:textId="77777777" w:rsidR="008700A7" w:rsidRPr="008700A7" w:rsidRDefault="008700A7" w:rsidP="008700A7">
      <w:pPr>
        <w:pStyle w:val="ExampleText"/>
        <w:numPr>
          <w:ilvl w:val="0"/>
          <w:numId w:val="38"/>
        </w:numPr>
      </w:pPr>
      <w:r w:rsidRPr="008700A7">
        <w:t>How has your family influenced your own purchasing behavior?</w:t>
      </w:r>
    </w:p>
    <w:p w14:paraId="297E496D" w14:textId="77777777" w:rsidR="008700A7" w:rsidRPr="008700A7" w:rsidRDefault="008700A7" w:rsidP="008700A7">
      <w:pPr>
        <w:pStyle w:val="ExampleText"/>
        <w:numPr>
          <w:ilvl w:val="0"/>
          <w:numId w:val="38"/>
        </w:numPr>
      </w:pPr>
      <w:r w:rsidRPr="008700A7">
        <w:t>Have you noticed generational differences in shopping habits within your family?</w:t>
      </w:r>
    </w:p>
    <w:p w14:paraId="0B9699B9" w14:textId="77777777" w:rsidR="008700A7" w:rsidRPr="008700A7" w:rsidRDefault="008700A7" w:rsidP="008700A7">
      <w:pPr>
        <w:pStyle w:val="ExampleText"/>
        <w:numPr>
          <w:ilvl w:val="0"/>
          <w:numId w:val="38"/>
        </w:numPr>
      </w:pPr>
      <w:r>
        <w:t>Do you believe companies should be more responsible when marketing to children? Why or why not?</w:t>
      </w:r>
    </w:p>
    <w:p w14:paraId="11EF28D2" w14:textId="77777777" w:rsidR="008C455C" w:rsidRPr="00126630" w:rsidRDefault="008C455C" w:rsidP="008C455C">
      <w:pPr>
        <w:rPr>
          <w:b/>
          <w:bCs/>
          <w:noProof/>
        </w:rPr>
      </w:pPr>
      <w:r w:rsidRPr="00126630">
        <w:rPr>
          <w:b/>
          <w:bCs/>
          <w:noProof/>
        </w:rPr>
        <w:lastRenderedPageBreak/>
        <w:t>CC BY-NC-SA</w:t>
      </w:r>
    </w:p>
    <w:p w14:paraId="1EFDAB60" w14:textId="77777777" w:rsidR="008C455C" w:rsidRPr="00126630" w:rsidRDefault="008C455C" w:rsidP="008C455C">
      <w:pPr>
        <w:rPr>
          <w:noProof/>
        </w:rPr>
      </w:pPr>
      <w:r w:rsidRPr="00126630">
        <w:rPr>
          <w:noProof/>
        </w:rPr>
        <w:t>Parts of this textbook have been</w:t>
      </w:r>
      <w:r>
        <w:rPr>
          <w:noProof/>
        </w:rPr>
        <w:t xml:space="preserve"> created or enhanced with the help of generative AI (ChatGPT, Copilot, Grammarly)</w:t>
      </w:r>
      <w:r w:rsidRPr="00126630">
        <w:rPr>
          <w:noProof/>
        </w:rPr>
        <w:t xml:space="preserve">. </w:t>
      </w:r>
      <w:r>
        <w:rPr>
          <w:noProof/>
        </w:rPr>
        <w:t>AI was also used to assist with proofreading and formatting.</w:t>
      </w:r>
    </w:p>
    <w:p w14:paraId="04A4465D" w14:textId="081ADA4E" w:rsidR="008C455C" w:rsidRPr="00126630" w:rsidRDefault="008C455C" w:rsidP="008C455C">
      <w:pPr>
        <w:rPr>
          <w:noProof/>
        </w:rPr>
      </w:pPr>
      <w:r>
        <w:rPr>
          <w:noProof/>
        </w:rPr>
        <w:t xml:space="preserve">Parts of this </w:t>
      </w:r>
      <w:r w:rsidR="0041414D">
        <w:rPr>
          <w:noProof/>
        </w:rPr>
        <w:t>textbook</w:t>
      </w:r>
      <w:r w:rsidRPr="00126630">
        <w:rPr>
          <w:noProof/>
        </w:rPr>
        <w:t xml:space="preserve"> have been adapted</w:t>
      </w:r>
      <w:r>
        <w:rPr>
          <w:noProof/>
        </w:rPr>
        <w:t>, revised, and remixed</w:t>
      </w:r>
      <w:r w:rsidRPr="00126630">
        <w:rPr>
          <w:noProof/>
        </w:rPr>
        <w:t xml:space="preserve"> from the following OER resources:</w:t>
      </w:r>
    </w:p>
    <w:p w14:paraId="2D2C1203" w14:textId="77777777" w:rsidR="008C455C" w:rsidRDefault="008C455C" w:rsidP="008C455C">
      <w:pPr>
        <w:pStyle w:val="ListParagraph"/>
        <w:numPr>
          <w:ilvl w:val="0"/>
          <w:numId w:val="40"/>
        </w:numPr>
        <w:rPr>
          <w:noProof/>
        </w:rPr>
      </w:pPr>
      <w:r>
        <w:rPr>
          <w:noProof/>
        </w:rPr>
        <w:t>Introduction to Advertising: Advertising Practices</w:t>
      </w:r>
      <w:r>
        <w:rPr>
          <w:noProof/>
        </w:rPr>
        <w:br/>
      </w:r>
      <w:hyperlink r:id="rId17" w:history="1">
        <w:r w:rsidRPr="006308E5">
          <w:rPr>
            <w:rStyle w:val="Hyperlink"/>
            <w:noProof/>
          </w:rPr>
          <w:t>https://oer.galileo.usg.edu/business-textbooks/10/</w:t>
        </w:r>
      </w:hyperlink>
    </w:p>
    <w:p w14:paraId="0EBBC7B9" w14:textId="77777777" w:rsidR="008C455C" w:rsidRPr="00126630" w:rsidRDefault="008C455C" w:rsidP="008C455C">
      <w:pPr>
        <w:pStyle w:val="ListParagraph"/>
        <w:numPr>
          <w:ilvl w:val="0"/>
          <w:numId w:val="40"/>
        </w:numPr>
        <w:rPr>
          <w:noProof/>
        </w:rPr>
      </w:pPr>
      <w:r w:rsidRPr="00126630">
        <w:rPr>
          <w:noProof/>
        </w:rPr>
        <w:t xml:space="preserve">Launch! Advertising and Promotion in Real Time by Solomon et al. 2009: </w:t>
      </w:r>
      <w:hyperlink r:id="rId18" w:history="1">
        <w:r w:rsidRPr="00126630">
          <w:rPr>
            <w:rStyle w:val="Hyperlink"/>
            <w:noProof/>
          </w:rPr>
          <w:t>https://open.umn.edu/opentextbooks/textbooks/launch-advertising-and-promotion-in-real-time</w:t>
        </w:r>
      </w:hyperlink>
    </w:p>
    <w:p w14:paraId="54E9B463" w14:textId="77777777" w:rsidR="008C455C" w:rsidRPr="00126630" w:rsidRDefault="008C455C" w:rsidP="008C455C">
      <w:pPr>
        <w:pStyle w:val="ListParagraph"/>
        <w:numPr>
          <w:ilvl w:val="0"/>
          <w:numId w:val="40"/>
        </w:numPr>
        <w:rPr>
          <w:noProof/>
        </w:rPr>
      </w:pPr>
      <w:r w:rsidRPr="00126630">
        <w:rPr>
          <w:noProof/>
        </w:rPr>
        <w:t xml:space="preserve">Principles of Marketing by Lumen Learning </w:t>
      </w:r>
      <w:hyperlink r:id="rId19" w:history="1">
        <w:r w:rsidRPr="00126630">
          <w:rPr>
            <w:rStyle w:val="Hyperlink"/>
            <w:noProof/>
          </w:rPr>
          <w:t>https://courses.lumenlearning.com/waymakerintromarketingxmasterfall2016/</w:t>
        </w:r>
      </w:hyperlink>
    </w:p>
    <w:p w14:paraId="24BA0BF0" w14:textId="77777777" w:rsidR="008C455C" w:rsidRPr="00126630" w:rsidRDefault="008C455C" w:rsidP="008C455C">
      <w:pPr>
        <w:pStyle w:val="ListParagraph"/>
        <w:numPr>
          <w:ilvl w:val="0"/>
          <w:numId w:val="40"/>
        </w:numPr>
        <w:rPr>
          <w:noProof/>
        </w:rPr>
      </w:pPr>
      <w:r w:rsidRPr="00126630">
        <w:rPr>
          <w:noProof/>
        </w:rPr>
        <w:t xml:space="preserve">Introduction to Marketing </w:t>
      </w:r>
      <w:r>
        <w:rPr>
          <w:noProof/>
        </w:rPr>
        <w:br/>
      </w:r>
      <w:hyperlink r:id="rId20" w:history="1">
        <w:r w:rsidRPr="00126630">
          <w:rPr>
            <w:rStyle w:val="Hyperlink"/>
            <w:noProof/>
          </w:rPr>
          <w:t>https://pressbooks.nscc.ca/nsccprinciplesofmarketing2e/</w:t>
        </w:r>
      </w:hyperlink>
    </w:p>
    <w:p w14:paraId="1068C517" w14:textId="77777777" w:rsidR="008C455C" w:rsidRDefault="008C455C" w:rsidP="008C455C">
      <w:pPr>
        <w:pStyle w:val="ListParagraph"/>
        <w:numPr>
          <w:ilvl w:val="0"/>
          <w:numId w:val="40"/>
        </w:numPr>
      </w:pPr>
      <w:r w:rsidRPr="00126630">
        <w:rPr>
          <w:noProof/>
        </w:rPr>
        <w:t xml:space="preserve">Introduction to Marketing by USG Ecore </w:t>
      </w:r>
      <w:r>
        <w:rPr>
          <w:noProof/>
        </w:rPr>
        <w:br/>
      </w:r>
      <w:hyperlink r:id="rId21" w:history="1">
        <w:r w:rsidRPr="00126630">
          <w:rPr>
            <w:rStyle w:val="Hyperlink"/>
            <w:noProof/>
          </w:rPr>
          <w:t>https://go.view.usg.edu/d2l/home/2366486</w:t>
        </w:r>
      </w:hyperlink>
    </w:p>
    <w:p w14:paraId="1E5DC119" w14:textId="77777777" w:rsidR="008C455C" w:rsidRDefault="008C455C" w:rsidP="008C455C">
      <w:pPr>
        <w:pStyle w:val="ListParagraph"/>
        <w:numPr>
          <w:ilvl w:val="0"/>
          <w:numId w:val="40"/>
        </w:numPr>
        <w:rPr>
          <w:noProof/>
        </w:rPr>
      </w:pPr>
      <w:r>
        <w:t>Exploring Intercultural Communication</w:t>
      </w:r>
      <w:r>
        <w:br/>
      </w:r>
      <w:hyperlink r:id="rId22" w:history="1">
        <w:r w:rsidRPr="00E627D4">
          <w:rPr>
            <w:rStyle w:val="Hyperlink"/>
            <w:noProof/>
          </w:rPr>
          <w:t>https://socialsci.libretexts.org/Courses/Butte_College/Exploring_Intercultural_Communication_%28Grothe%29/05%3A_Nonverbal_Processes_in_Intercultural_Communication/5.02%3A_Types_of_Nonverbal_Communication</w:t>
        </w:r>
      </w:hyperlink>
    </w:p>
    <w:p w14:paraId="0DC5A956" w14:textId="77777777" w:rsidR="008C455C" w:rsidRPr="00B33B3D" w:rsidRDefault="008C455C" w:rsidP="008C455C">
      <w:pPr>
        <w:pStyle w:val="FootnoteText"/>
        <w:numPr>
          <w:ilvl w:val="0"/>
          <w:numId w:val="40"/>
        </w:numPr>
        <w:rPr>
          <w:rStyle w:val="Hyperlink"/>
          <w:noProof/>
          <w:sz w:val="24"/>
          <w:szCs w:val="24"/>
        </w:rPr>
      </w:pPr>
      <w:r w:rsidRPr="00B33B3D">
        <w:rPr>
          <w:noProof/>
          <w:sz w:val="24"/>
          <w:szCs w:val="24"/>
        </w:rPr>
        <w:t>Exploring Relationship Dynamics</w:t>
      </w:r>
      <w:r>
        <w:rPr>
          <w:noProof/>
          <w:sz w:val="24"/>
          <w:szCs w:val="24"/>
        </w:rPr>
        <w:br/>
      </w:r>
      <w:r>
        <w:rPr>
          <w:noProof/>
          <w:sz w:val="24"/>
          <w:szCs w:val="24"/>
        </w:rPr>
        <w:fldChar w:fldCharType="begin"/>
      </w:r>
      <w:r>
        <w:rPr>
          <w:noProof/>
          <w:sz w:val="24"/>
          <w:szCs w:val="24"/>
        </w:rPr>
        <w:instrText>HYPERLINK "https://open.maricopa.edu/com110/chapter/4-4-nonverbal-communication-in-context/"</w:instrText>
      </w:r>
      <w:r>
        <w:rPr>
          <w:noProof/>
          <w:sz w:val="24"/>
          <w:szCs w:val="24"/>
        </w:rPr>
      </w:r>
      <w:r>
        <w:rPr>
          <w:noProof/>
          <w:sz w:val="24"/>
          <w:szCs w:val="24"/>
        </w:rPr>
        <w:fldChar w:fldCharType="separate"/>
      </w:r>
      <w:r w:rsidRPr="00B33B3D">
        <w:rPr>
          <w:rStyle w:val="Hyperlink"/>
          <w:noProof/>
          <w:sz w:val="24"/>
          <w:szCs w:val="24"/>
        </w:rPr>
        <w:t>https://open.maricopa.edu/com110/chapter/4-4-nonverbal-communication-in-context/</w:t>
      </w:r>
    </w:p>
    <w:p w14:paraId="72FE0621" w14:textId="77777777" w:rsidR="008C455C" w:rsidRDefault="008C455C" w:rsidP="008C455C">
      <w:pPr>
        <w:rPr>
          <w:noProof/>
        </w:rPr>
      </w:pPr>
      <w:r>
        <w:rPr>
          <w:noProof/>
        </w:rPr>
        <w:fldChar w:fldCharType="end"/>
      </w:r>
    </w:p>
    <w:p w14:paraId="163E218B" w14:textId="77777777" w:rsidR="008C455C" w:rsidRPr="00E77E37" w:rsidRDefault="008C455C" w:rsidP="008C455C">
      <w:r>
        <w:rPr>
          <w:b/>
          <w:bCs/>
        </w:rPr>
        <w:t xml:space="preserve">Other </w:t>
      </w:r>
      <w:r w:rsidRPr="00EE0E9A">
        <w:rPr>
          <w:b/>
          <w:bCs/>
        </w:rPr>
        <w:t>References</w:t>
      </w:r>
      <w:r>
        <w:t>/Read more:</w:t>
      </w:r>
    </w:p>
    <w:p w14:paraId="357E28C7" w14:textId="77777777" w:rsidR="00AE2F4C" w:rsidRPr="00AE2F4C" w:rsidRDefault="00AE2F4C" w:rsidP="00AE2F4C">
      <w:r w:rsidRPr="00AE2F4C">
        <w:t xml:space="preserve">Accenture (2025). Life trends 2025. </w:t>
      </w:r>
      <w:hyperlink r:id="rId23">
        <w:r w:rsidRPr="00AE2F4C">
          <w:rPr>
            <w:rStyle w:val="Hyperlink"/>
          </w:rPr>
          <w:t>https://www.accenture.com/content/dam/accenture/final/accenture-com/document-3/Accenture-LifeTrends2025-Report.pdf</w:t>
        </w:r>
      </w:hyperlink>
    </w:p>
    <w:p w14:paraId="43EF2047" w14:textId="77777777" w:rsidR="00AE2F4C" w:rsidRPr="00AE2F4C" w:rsidRDefault="00AE2F4C" w:rsidP="00AE2F4C">
      <w:r w:rsidRPr="00AE2F4C">
        <w:t xml:space="preserve">American Academy of Pediatrics. (2016). "Media and Young Minds." Pediatrics, 138(5), e20162591. doi:10.1542/peds.2016-2591 </w:t>
      </w:r>
      <w:r w:rsidRPr="00AE2F4C">
        <w:br/>
      </w:r>
      <w:hyperlink r:id="rId24" w:history="1">
        <w:r w:rsidRPr="00AE2F4C">
          <w:rPr>
            <w:rStyle w:val="Hyperlink"/>
          </w:rPr>
          <w:t>https://publications.aap.org/pediatrics/article/138/5/e20162591/60503/Media-and-Young-Minds?autologincheck=redirected</w:t>
        </w:r>
      </w:hyperlink>
    </w:p>
    <w:p w14:paraId="47B6104B" w14:textId="77777777" w:rsidR="00AE2F4C" w:rsidRPr="00AE2F4C" w:rsidRDefault="00AE2F4C" w:rsidP="00AE2F4C">
      <w:r w:rsidRPr="00AE2F4C">
        <w:lastRenderedPageBreak/>
        <w:t xml:space="preserve">Beatty, S. E., &amp; Talpade, S. (1994). “Adolescent influence in family decision making: A replication with extension.” </w:t>
      </w:r>
      <w:r w:rsidRPr="00AE2F4C">
        <w:rPr>
          <w:i/>
          <w:iCs/>
        </w:rPr>
        <w:t>Journal of Consumer Research, 21</w:t>
      </w:r>
      <w:r w:rsidRPr="00AE2F4C">
        <w:t xml:space="preserve">(2), 332–341. </w:t>
      </w:r>
      <w:hyperlink r:id="rId25">
        <w:r w:rsidRPr="00AE2F4C">
          <w:rPr>
            <w:rStyle w:val="Hyperlink"/>
          </w:rPr>
          <w:t>https://www.jstor.org/stable/2489824</w:t>
        </w:r>
      </w:hyperlink>
    </w:p>
    <w:p w14:paraId="309ACA88" w14:textId="77777777" w:rsidR="00AE2F4C" w:rsidRPr="00AE2F4C" w:rsidRDefault="00AE2F4C" w:rsidP="00AE2F4C">
      <w:r w:rsidRPr="00AE2F4C">
        <w:t xml:space="preserve">Bristol, T., &amp; Mangleburg, T. F. (2005). "Not Telling the Whole Story: Teen Deception in Purchasing." </w:t>
      </w:r>
      <w:r w:rsidRPr="00AE2F4C">
        <w:rPr>
          <w:i/>
          <w:iCs/>
        </w:rPr>
        <w:t>Journal of the Academy of Marketing Science, 33</w:t>
      </w:r>
      <w:r w:rsidRPr="00AE2F4C">
        <w:t xml:space="preserve">(1), 79–95. </w:t>
      </w:r>
      <w:hyperlink r:id="rId26" w:history="1">
        <w:r w:rsidRPr="00AE2F4C">
          <w:rPr>
            <w:rStyle w:val="Hyperlink"/>
          </w:rPr>
          <w:t>https://link.springer.com/article/10.1177/0092070304269754</w:t>
        </w:r>
      </w:hyperlink>
    </w:p>
    <w:p w14:paraId="0B58EE47" w14:textId="77777777" w:rsidR="00AE2F4C" w:rsidRPr="00AE2F4C" w:rsidRDefault="00AE2F4C" w:rsidP="00AE2F4C">
      <w:r w:rsidRPr="00AE2F4C">
        <w:t xml:space="preserve">Calvert (2008). Children as consumers: advertising and marketing. Future Child, 18(1), 205-234. </w:t>
      </w:r>
    </w:p>
    <w:p w14:paraId="6DB9D6A2" w14:textId="77777777" w:rsidR="00AE2F4C" w:rsidRPr="00AE2F4C" w:rsidRDefault="00AE2F4C" w:rsidP="00AE2F4C">
      <w:r w:rsidRPr="00AE2F4C">
        <w:t>Chellasamy, A., &amp; Nair, J. (2020</w:t>
      </w:r>
      <w:r w:rsidRPr="00AE2F4C">
        <w:rPr>
          <w:b/>
          <w:bCs/>
        </w:rPr>
        <w:t>).</w:t>
      </w:r>
      <w:r w:rsidRPr="00AE2F4C">
        <w:t xml:space="preserve"> </w:t>
      </w:r>
      <w:r w:rsidRPr="00AE2F4C">
        <w:rPr>
          <w:i/>
          <w:iCs/>
        </w:rPr>
        <w:t>Antecedent Factors in Adolescents' Consumer Socialization Process Through Social Media</w:t>
      </w:r>
      <w:r w:rsidRPr="00AE2F4C">
        <w:t xml:space="preserve">. In </w:t>
      </w:r>
      <w:r w:rsidRPr="00AE2F4C">
        <w:rPr>
          <w:i/>
          <w:iCs/>
        </w:rPr>
        <w:t>ICT for an Inclusive World</w:t>
      </w:r>
      <w:r w:rsidRPr="00AE2F4C">
        <w:t xml:space="preserve"> (pp. 191–208). Springer. </w:t>
      </w:r>
      <w:hyperlink r:id="rId27">
        <w:r w:rsidRPr="00AE2F4C">
          <w:rPr>
            <w:rStyle w:val="Hyperlink"/>
          </w:rPr>
          <w:t>https://link.springer.com/chapter/10.1007/978-3-030-34269-2_15</w:t>
        </w:r>
      </w:hyperlink>
    </w:p>
    <w:p w14:paraId="0D6BF193" w14:textId="77777777" w:rsidR="00AE2F4C" w:rsidRPr="00AE2F4C" w:rsidRDefault="00AE2F4C" w:rsidP="00AE2F4C">
      <w:r w:rsidRPr="00AE2F4C">
        <w:t xml:space="preserve">Commuri, S., &amp; Gentry, J. W. (2000). “Opportunities for Family Research in Marketing.” </w:t>
      </w:r>
      <w:r w:rsidRPr="00AE2F4C">
        <w:rPr>
          <w:i/>
          <w:iCs/>
        </w:rPr>
        <w:t>Academy of Marketing Science Review</w:t>
      </w:r>
      <w:r w:rsidRPr="00AE2F4C">
        <w:t xml:space="preserve">, 2000(8). </w:t>
      </w:r>
      <w:hyperlink r:id="rId28">
        <w:r w:rsidRPr="00AE2F4C">
          <w:rPr>
            <w:rStyle w:val="Hyperlink"/>
          </w:rPr>
          <w:t>https://www.researchgate.net/publication/252423675_Opportunities_for_Family_Research_in_Marketing</w:t>
        </w:r>
      </w:hyperlink>
    </w:p>
    <w:p w14:paraId="011F5D76" w14:textId="77777777" w:rsidR="00AE2F4C" w:rsidRPr="00AE2F4C" w:rsidRDefault="00AE2F4C" w:rsidP="00AE2F4C">
      <w:r w:rsidRPr="00AE2F4C">
        <w:t xml:space="preserve">Davis, H. L. (1976). "Decision Making Within the Household." </w:t>
      </w:r>
      <w:r w:rsidRPr="00AE2F4C">
        <w:rPr>
          <w:i/>
          <w:iCs/>
        </w:rPr>
        <w:t>Journal of Consumer Research, 2</w:t>
      </w:r>
      <w:r w:rsidRPr="00AE2F4C">
        <w:t xml:space="preserve">(4), 241–260. </w:t>
      </w:r>
      <w:hyperlink r:id="rId29">
        <w:r w:rsidRPr="00AE2F4C">
          <w:rPr>
            <w:rStyle w:val="Hyperlink"/>
          </w:rPr>
          <w:t>https://academic.oup.com/jcr/article-abstract/2/4/241/1820423</w:t>
        </w:r>
      </w:hyperlink>
    </w:p>
    <w:p w14:paraId="2B512F2A" w14:textId="77777777" w:rsidR="00AE2F4C" w:rsidRDefault="00AE2F4C" w:rsidP="00AE2F4C">
      <w:r w:rsidRPr="00AE2F4C">
        <w:t xml:space="preserve">Dotson, M. J., &amp; Hyatt, E. M. (2000). </w:t>
      </w:r>
      <w:r w:rsidRPr="00AE2F4C">
        <w:rPr>
          <w:i/>
          <w:iCs/>
        </w:rPr>
        <w:t>Major Influence Factors in Children's Consumer Socialization</w:t>
      </w:r>
      <w:r w:rsidRPr="00AE2F4C">
        <w:t xml:space="preserve">. </w:t>
      </w:r>
      <w:r w:rsidRPr="00AE2F4C">
        <w:rPr>
          <w:i/>
          <w:iCs/>
        </w:rPr>
        <w:t>Journal of Consumer Marketing</w:t>
      </w:r>
      <w:r w:rsidRPr="00AE2F4C">
        <w:t xml:space="preserve">, 17(5), 433–452. </w:t>
      </w:r>
      <w:hyperlink r:id="rId30">
        <w:r w:rsidRPr="00AE2F4C">
          <w:rPr>
            <w:rStyle w:val="Hyperlink"/>
          </w:rPr>
          <w:t>https://www.emerald.com/insight/content/doi/10.1108/07363760510576536/full/html</w:t>
        </w:r>
      </w:hyperlink>
    </w:p>
    <w:p w14:paraId="648B3A0B" w14:textId="77777777" w:rsidR="00AE2F4C" w:rsidRPr="00AE2F4C" w:rsidRDefault="00AE2F4C" w:rsidP="00AE2F4C">
      <w:r w:rsidRPr="00AE2F4C">
        <w:rPr>
          <w:lang w:val="pl-PL"/>
        </w:rPr>
        <w:t xml:space="preserve">Du, R. Y., &amp; Kamakura, W. A. (2006). </w:t>
      </w:r>
      <w:r w:rsidRPr="00AE2F4C">
        <w:rPr>
          <w:i/>
          <w:iCs/>
        </w:rPr>
        <w:t>Household Life Cycles and Lifestyles in the United States</w:t>
      </w:r>
      <w:r w:rsidRPr="00AE2F4C">
        <w:t xml:space="preserve">. </w:t>
      </w:r>
      <w:r w:rsidRPr="00AE2F4C">
        <w:rPr>
          <w:i/>
          <w:iCs/>
        </w:rPr>
        <w:t>Journal of Marketing Research</w:t>
      </w:r>
      <w:r w:rsidRPr="00AE2F4C">
        <w:t xml:space="preserve">, 43(1), 121–132. </w:t>
      </w:r>
      <w:hyperlink r:id="rId31">
        <w:r w:rsidRPr="00AE2F4C">
          <w:rPr>
            <w:rStyle w:val="Hyperlink"/>
          </w:rPr>
          <w:t>https://sites.utexas.edu/rexdu/files/2024/01/household-life-cycle-and-lifestyle-in-the-united-states.pdf</w:t>
        </w:r>
      </w:hyperlink>
    </w:p>
    <w:p w14:paraId="4C3EB0E4" w14:textId="77777777" w:rsidR="00AE2F4C" w:rsidRPr="00AE2F4C" w:rsidRDefault="00AE2F4C" w:rsidP="00AE2F4C">
      <w:r w:rsidRPr="00AE2F4C">
        <w:t xml:space="preserve">Flurry, L. A. (2007). "Children’s Influence in Family Decision-Making: Examining the Impact of the Changing American Family." </w:t>
      </w:r>
      <w:r w:rsidRPr="00AE2F4C">
        <w:rPr>
          <w:i/>
          <w:iCs/>
        </w:rPr>
        <w:t>Journal of Business Research</w:t>
      </w:r>
      <w:r w:rsidRPr="00AE2F4C">
        <w:t xml:space="preserve">, 60(4), 322–330. </w:t>
      </w:r>
      <w:hyperlink r:id="rId32">
        <w:r w:rsidRPr="00AE2F4C">
          <w:rPr>
            <w:rStyle w:val="Hyperlink"/>
          </w:rPr>
          <w:t>https://www.sciencedirect.com/science/article/abs/pii/S0148296306002062</w:t>
        </w:r>
      </w:hyperlink>
    </w:p>
    <w:p w14:paraId="1C150AC6" w14:textId="77777777" w:rsidR="00AE2F4C" w:rsidRPr="00AE2F4C" w:rsidRDefault="00AE2F4C" w:rsidP="00AE2F4C">
      <w:r w:rsidRPr="00AE2F4C">
        <w:t xml:space="preserve">Harris, P. L. (2007). </w:t>
      </w:r>
      <w:r w:rsidRPr="00AE2F4C">
        <w:rPr>
          <w:i/>
          <w:iCs/>
        </w:rPr>
        <w:t>Trusting what you're told: How children learn from others.</w:t>
      </w:r>
      <w:r w:rsidRPr="00AE2F4C">
        <w:t xml:space="preserve"> Harvard University Press.</w:t>
      </w:r>
    </w:p>
    <w:p w14:paraId="6E4B0FA4" w14:textId="77777777" w:rsidR="00AE2F4C" w:rsidRPr="00AE2F4C" w:rsidRDefault="00AE2F4C" w:rsidP="00AE2F4C">
      <w:hyperlink r:id="rId33">
        <w:r w:rsidRPr="00AE2F4C">
          <w:rPr>
            <w:rStyle w:val="Hyperlink"/>
          </w:rPr>
          <w:t>https://link.springer.com/article/10.1177/0092070304269754</w:t>
        </w:r>
      </w:hyperlink>
    </w:p>
    <w:p w14:paraId="50A3EBE1" w14:textId="77777777" w:rsidR="00AE2F4C" w:rsidRPr="00AE2F4C" w:rsidRDefault="00AE2F4C" w:rsidP="00AE2F4C">
      <w:r w:rsidRPr="00AE2F4C">
        <w:t xml:space="preserve">John, D. R. (1999). </w:t>
      </w:r>
      <w:r w:rsidRPr="00AE2F4C">
        <w:rPr>
          <w:i/>
          <w:iCs/>
        </w:rPr>
        <w:t>Consumer Socialization of Children: A Retrospective Look at Twenty-Five Years of Research</w:t>
      </w:r>
      <w:r w:rsidRPr="00AE2F4C">
        <w:t xml:space="preserve">. </w:t>
      </w:r>
      <w:r w:rsidRPr="00AE2F4C">
        <w:rPr>
          <w:i/>
          <w:iCs/>
        </w:rPr>
        <w:t>Journal of Consumer Research</w:t>
      </w:r>
      <w:r w:rsidRPr="00AE2F4C">
        <w:t xml:space="preserve">, 26(3), 183–213. </w:t>
      </w:r>
      <w:hyperlink r:id="rId34" w:history="1">
        <w:r w:rsidRPr="00AE2F4C">
          <w:rPr>
            <w:rStyle w:val="Hyperlink"/>
          </w:rPr>
          <w:t>https://academic.oup.com/jcr/article-abstract/26/3/183/1815356</w:t>
        </w:r>
      </w:hyperlink>
    </w:p>
    <w:p w14:paraId="3B9D06C2" w14:textId="77777777" w:rsidR="00AE2F4C" w:rsidRPr="00AE2F4C" w:rsidRDefault="00AE2F4C" w:rsidP="00AE2F4C">
      <w:r w:rsidRPr="00AE2F4C">
        <w:lastRenderedPageBreak/>
        <w:t xml:space="preserve">Lappeman, J. Bundwini, N. Chikweche, T., (2024). "From Individual to Household Decision-Making: A Practical Perspective on the base of the pyramid consumer." </w:t>
      </w:r>
      <w:r w:rsidRPr="00AE2F4C">
        <w:rPr>
          <w:i/>
          <w:iCs/>
        </w:rPr>
        <w:t>Journal of Consumer Behaviour</w:t>
      </w:r>
      <w:r w:rsidRPr="00AE2F4C">
        <w:t xml:space="preserve">, 23(6), 2897-2912. </w:t>
      </w:r>
      <w:hyperlink r:id="rId35">
        <w:r w:rsidRPr="00AE2F4C">
          <w:rPr>
            <w:rStyle w:val="Hyperlink"/>
          </w:rPr>
          <w:t>https://onlinelibrary.wiley.com/doi/full/10.1002/cb.2379</w:t>
        </w:r>
      </w:hyperlink>
    </w:p>
    <w:p w14:paraId="12190929" w14:textId="77777777" w:rsidR="00AE2F4C" w:rsidRPr="00AE2F4C" w:rsidRDefault="00AE2F4C" w:rsidP="00AE2F4C">
      <w:r w:rsidRPr="00AE2F4C">
        <w:t xml:space="preserve">Lawson, R. W. (1988). </w:t>
      </w:r>
      <w:r w:rsidRPr="00AE2F4C">
        <w:rPr>
          <w:i/>
          <w:iCs/>
        </w:rPr>
        <w:t>The Family Life Cycle: A Demographic Analysis</w:t>
      </w:r>
      <w:r w:rsidRPr="00AE2F4C">
        <w:t xml:space="preserve">. </w:t>
      </w:r>
      <w:r w:rsidRPr="00AE2F4C">
        <w:rPr>
          <w:i/>
          <w:iCs/>
        </w:rPr>
        <w:t>Journal of Marketing Management</w:t>
      </w:r>
      <w:r w:rsidRPr="00AE2F4C">
        <w:t xml:space="preserve">, 4(1), 13–32. </w:t>
      </w:r>
      <w:hyperlink r:id="rId36">
        <w:r w:rsidRPr="00AE2F4C">
          <w:rPr>
            <w:rStyle w:val="Hyperlink"/>
          </w:rPr>
          <w:t>https://www.tandfonline.com/doi/abs/10.1080/0267257X.1988.9964057</w:t>
        </w:r>
      </w:hyperlink>
    </w:p>
    <w:p w14:paraId="658124B6" w14:textId="77777777" w:rsidR="00AE2F4C" w:rsidRPr="00AE2F4C" w:rsidRDefault="00AE2F4C" w:rsidP="00AE2F4C">
      <w:r w:rsidRPr="00AE2F4C">
        <w:t xml:space="preserve">McNeal, J. U. (1992). </w:t>
      </w:r>
      <w:r w:rsidRPr="00AE2F4C">
        <w:rPr>
          <w:i/>
          <w:iCs/>
        </w:rPr>
        <w:t>Kids as customers: A handbook of marketing to children.</w:t>
      </w:r>
      <w:r w:rsidRPr="00AE2F4C">
        <w:t xml:space="preserve"> Lexington Books.</w:t>
      </w:r>
    </w:p>
    <w:p w14:paraId="266A4A83" w14:textId="77777777" w:rsidR="00AE2F4C" w:rsidRPr="00AE2F4C" w:rsidRDefault="00AE2F4C" w:rsidP="00AE2F4C">
      <w:r w:rsidRPr="00AE2F4C">
        <w:t xml:space="preserve">Moschis, G. P., &amp; Churchill, G. A. (1978). </w:t>
      </w:r>
      <w:r w:rsidRPr="00AE2F4C">
        <w:rPr>
          <w:i/>
          <w:iCs/>
        </w:rPr>
        <w:t>Consumer Socialization: A Theoretical and Empirical Analysis</w:t>
      </w:r>
      <w:r w:rsidRPr="00AE2F4C">
        <w:t xml:space="preserve">. </w:t>
      </w:r>
      <w:r w:rsidRPr="00AE2F4C">
        <w:rPr>
          <w:i/>
          <w:iCs/>
        </w:rPr>
        <w:t>Journal of Marketing Research</w:t>
      </w:r>
      <w:r w:rsidRPr="00AE2F4C">
        <w:t xml:space="preserve">, 15(4), 599–609. </w:t>
      </w:r>
      <w:hyperlink r:id="rId37" w:history="1">
        <w:r w:rsidRPr="00AE2F4C">
          <w:rPr>
            <w:rStyle w:val="Hyperlink"/>
          </w:rPr>
          <w:t>https://journals.sagepub.com/doi/10.1177/002224377801500409</w:t>
        </w:r>
      </w:hyperlink>
    </w:p>
    <w:p w14:paraId="56B948BF" w14:textId="77777777" w:rsidR="00AE2F4C" w:rsidRPr="00AE2F4C" w:rsidRDefault="00AE2F4C" w:rsidP="00AE2F4C">
      <w:r w:rsidRPr="00AE2F4C">
        <w:t xml:space="preserve">Nguyen, H. (2023). US: Measuring kids’ influence on parents’ purchase decisions </w:t>
      </w:r>
      <w:hyperlink r:id="rId38">
        <w:r w:rsidRPr="00AE2F4C">
          <w:rPr>
            <w:rStyle w:val="Hyperlink"/>
          </w:rPr>
          <w:t>https://business.yougov.com/content/46632-us-measuring-kids-influence-on-parents-purchase-decisions-poll</w:t>
        </w:r>
      </w:hyperlink>
    </w:p>
    <w:p w14:paraId="1D28BA54" w14:textId="77777777" w:rsidR="00AE2F4C" w:rsidRPr="00AE2F4C" w:rsidRDefault="00AE2F4C" w:rsidP="00AE2F4C">
      <w:r w:rsidRPr="00AE2F4C">
        <w:t xml:space="preserve">Piaget, J. (1952). </w:t>
      </w:r>
      <w:r w:rsidRPr="00AE2F4C">
        <w:rPr>
          <w:i/>
          <w:iCs/>
        </w:rPr>
        <w:t>The origins of intelligence in children.</w:t>
      </w:r>
      <w:r w:rsidRPr="00AE2F4C">
        <w:t xml:space="preserve"> International Universities Press. </w:t>
      </w:r>
      <w:hyperlink r:id="rId39" w:tgtFrame="_blank" w:tooltip="DOI link" w:history="1">
        <w:r w:rsidRPr="00AE2F4C">
          <w:rPr>
            <w:rStyle w:val="Hyperlink"/>
          </w:rPr>
          <w:t>https://doi.org/10.1037/11494-000</w:t>
        </w:r>
      </w:hyperlink>
    </w:p>
    <w:p w14:paraId="3E80F46B" w14:textId="77777777" w:rsidR="00AE2F4C" w:rsidRPr="00AE2F4C" w:rsidRDefault="00AE2F4C" w:rsidP="00AE2F4C">
      <w:r w:rsidRPr="00AE2F4C">
        <w:t>Piaget, J. (1957). Construction of reality in the child. London: Ruthledge &amp; Kegan Paul</w:t>
      </w:r>
    </w:p>
    <w:p w14:paraId="742D86C8" w14:textId="77777777" w:rsidR="00AE2F4C" w:rsidRPr="00AE2F4C" w:rsidRDefault="00AE2F4C" w:rsidP="00AE2F4C">
      <w:r w:rsidRPr="00AE2F4C">
        <w:t xml:space="preserve">Roedder, D. L. (1981). Age Differences in Children's Responses to Television Advertising: An Information-Processing Approach. </w:t>
      </w:r>
      <w:r w:rsidRPr="00AE2F4C">
        <w:rPr>
          <w:i/>
          <w:iCs/>
        </w:rPr>
        <w:t>Journal of Consumer Research</w:t>
      </w:r>
      <w:r w:rsidRPr="00AE2F4C">
        <w:t xml:space="preserve">, 8(2), 144–153. </w:t>
      </w:r>
      <w:hyperlink r:id="rId40">
        <w:r w:rsidRPr="00AE2F4C">
          <w:rPr>
            <w:rStyle w:val="Hyperlink"/>
          </w:rPr>
          <w:t>https://academic.oup.com/jcr/article-abstract/8/2/144/1796095</w:t>
        </w:r>
      </w:hyperlink>
    </w:p>
    <w:p w14:paraId="1198A5AA" w14:textId="77777777" w:rsidR="00AE2F4C" w:rsidRPr="00AE2F4C" w:rsidRDefault="00AE2F4C" w:rsidP="00AE2F4C">
      <w:r w:rsidRPr="00AE2F4C">
        <w:t xml:space="preserve">Schaninger, C. M., &amp; Danko, W. D. (1993). A conceptual and empirical comparison of alternative household life cycle models. </w:t>
      </w:r>
      <w:r w:rsidRPr="00AE2F4C">
        <w:rPr>
          <w:i/>
          <w:iCs/>
        </w:rPr>
        <w:t>Journal of Consumer Research, 19</w:t>
      </w:r>
      <w:r w:rsidRPr="00AE2F4C">
        <w:t xml:space="preserve">(4), 580–594. </w:t>
      </w:r>
      <w:hyperlink r:id="rId41">
        <w:r w:rsidRPr="00AE2F4C">
          <w:rPr>
            <w:rStyle w:val="Hyperlink"/>
          </w:rPr>
          <w:t>https://doi.org/10.1086/209324</w:t>
        </w:r>
      </w:hyperlink>
    </w:p>
    <w:p w14:paraId="281819BD" w14:textId="77777777" w:rsidR="00AE2F4C" w:rsidRPr="00AE2F4C" w:rsidRDefault="00AE2F4C" w:rsidP="00AE2F4C">
      <w:r w:rsidRPr="00AE2F4C">
        <w:t xml:space="preserve">Statista. (2023). </w:t>
      </w:r>
      <w:r w:rsidRPr="00AE2F4C">
        <w:rPr>
          <w:i/>
          <w:iCs/>
        </w:rPr>
        <w:t xml:space="preserve">Household types in the United States. </w:t>
      </w:r>
      <w:hyperlink r:id="rId42" w:tgtFrame="_new" w:history="1">
        <w:r w:rsidRPr="00AE2F4C">
          <w:rPr>
            <w:rStyle w:val="Hyperlink"/>
          </w:rPr>
          <w:t>https://www.statista.com</w:t>
        </w:r>
      </w:hyperlink>
    </w:p>
    <w:p w14:paraId="3FA03D3B" w14:textId="77777777" w:rsidR="00AE2F4C" w:rsidRPr="00AE2F4C" w:rsidRDefault="00AE2F4C" w:rsidP="00AE2F4C">
      <w:r w:rsidRPr="00AE2F4C">
        <w:t xml:space="preserve">Tinson, J., Nancarrow, C., Brace, I. (2008). "Purchase Decision Making and the Increasing Significance of Family Types." </w:t>
      </w:r>
      <w:r w:rsidRPr="00AE2F4C">
        <w:rPr>
          <w:i/>
          <w:iCs/>
        </w:rPr>
        <w:t>Journal of Consumer Marketing</w:t>
      </w:r>
      <w:r w:rsidRPr="00AE2F4C">
        <w:t xml:space="preserve">, 25(1), 45-56. </w:t>
      </w:r>
      <w:hyperlink r:id="rId43">
        <w:r w:rsidRPr="00AE2F4C">
          <w:rPr>
            <w:rStyle w:val="Hyperlink"/>
          </w:rPr>
          <w:t>https://www.emerald.com/insight/content/doi/10.1108/07363760810845408/full/html</w:t>
        </w:r>
      </w:hyperlink>
    </w:p>
    <w:p w14:paraId="0159C48C" w14:textId="77777777" w:rsidR="00AE2F4C" w:rsidRPr="00AE2F4C" w:rsidRDefault="00AE2F4C" w:rsidP="00AE2F4C">
      <w:r w:rsidRPr="00AE2F4C">
        <w:t xml:space="preserve">Trinh, G., Wright, M. (2011). </w:t>
      </w:r>
      <w:r w:rsidRPr="00AE2F4C">
        <w:rPr>
          <w:i/>
          <w:iCs/>
        </w:rPr>
        <w:t>The Relationship between Household Lifecycle and Brand Loyalty</w:t>
      </w:r>
      <w:r w:rsidRPr="00AE2F4C">
        <w:t xml:space="preserve">. SSRN Electronic Journal. </w:t>
      </w:r>
      <w:hyperlink r:id="rId44">
        <w:r w:rsidRPr="00AE2F4C">
          <w:rPr>
            <w:rStyle w:val="Hyperlink"/>
          </w:rPr>
          <w:t>https://papers.ssrn.com/sol3/papers.cfm?abstract_id=1842083</w:t>
        </w:r>
      </w:hyperlink>
    </w:p>
    <w:p w14:paraId="6BD5E69B" w14:textId="77777777" w:rsidR="00AE2F4C" w:rsidRPr="00AE2F4C" w:rsidRDefault="00AE2F4C" w:rsidP="00AE2F4C">
      <w:r w:rsidRPr="00AE2F4C">
        <w:lastRenderedPageBreak/>
        <w:t xml:space="preserve">Ward, S. (1974). </w:t>
      </w:r>
      <w:r w:rsidRPr="00AE2F4C">
        <w:rPr>
          <w:i/>
          <w:iCs/>
        </w:rPr>
        <w:t>Consumer Socialization</w:t>
      </w:r>
      <w:r w:rsidRPr="00AE2F4C">
        <w:t xml:space="preserve">. </w:t>
      </w:r>
      <w:r w:rsidRPr="00AE2F4C">
        <w:rPr>
          <w:i/>
          <w:iCs/>
        </w:rPr>
        <w:t>Journal of Consumer Research</w:t>
      </w:r>
      <w:r w:rsidRPr="00AE2F4C">
        <w:t xml:space="preserve">, 1(2), 1–14. </w:t>
      </w:r>
      <w:hyperlink r:id="rId45">
        <w:r w:rsidRPr="00AE2F4C">
          <w:rPr>
            <w:rStyle w:val="Hyperlink"/>
          </w:rPr>
          <w:t>https://www.jstor.org/stable/2489100</w:t>
        </w:r>
      </w:hyperlink>
    </w:p>
    <w:p w14:paraId="07FCA78C" w14:textId="77777777" w:rsidR="00AE2F4C" w:rsidRPr="00AE2F4C" w:rsidRDefault="00AE2F4C" w:rsidP="00AE2F4C">
      <w:r w:rsidRPr="00AE2F4C">
        <w:t xml:space="preserve">Ward, S. (1974). </w:t>
      </w:r>
      <w:r w:rsidRPr="00AE2F4C">
        <w:rPr>
          <w:i/>
          <w:iCs/>
        </w:rPr>
        <w:t>Consumer socialization.</w:t>
      </w:r>
      <w:r w:rsidRPr="00AE2F4C">
        <w:t xml:space="preserve"> Journal of Consumer Research, 1(2), 1-14.</w:t>
      </w:r>
    </w:p>
    <w:p w14:paraId="02B45FC8" w14:textId="77777777" w:rsidR="00AE2F4C" w:rsidRPr="00AE2F4C" w:rsidRDefault="00AE2F4C" w:rsidP="00AE2F4C">
      <w:r w:rsidRPr="00AE2F4C">
        <w:t xml:space="preserve">Wells, W. D., &amp; Gubar, G. (1966). </w:t>
      </w:r>
      <w:r w:rsidRPr="00AE2F4C">
        <w:rPr>
          <w:i/>
          <w:iCs/>
        </w:rPr>
        <w:t>Life Cycle Concept in Marketing Research</w:t>
      </w:r>
      <w:r w:rsidRPr="00AE2F4C">
        <w:t xml:space="preserve">. </w:t>
      </w:r>
      <w:r w:rsidRPr="00AE2F4C">
        <w:rPr>
          <w:i/>
          <w:iCs/>
        </w:rPr>
        <w:t>Journal of Marketing Research</w:t>
      </w:r>
      <w:r w:rsidRPr="00AE2F4C">
        <w:t xml:space="preserve">, 3(4), 355–363. </w:t>
      </w:r>
      <w:hyperlink r:id="rId46">
        <w:r w:rsidRPr="00AE2F4C">
          <w:rPr>
            <w:rStyle w:val="Hyperlink"/>
          </w:rPr>
          <w:t>https://www.jstor.org/stable/3149851</w:t>
        </w:r>
      </w:hyperlink>
    </w:p>
    <w:p w14:paraId="5CCB3ECA" w14:textId="77777777" w:rsidR="00AE2F4C" w:rsidRPr="00AE2F4C" w:rsidRDefault="00AE2F4C" w:rsidP="00AE2F4C">
      <w:r w:rsidRPr="00AE2F4C">
        <w:t xml:space="preserve">Wilkes, R. E. (1995). </w:t>
      </w:r>
      <w:r w:rsidRPr="00AE2F4C">
        <w:rPr>
          <w:i/>
          <w:iCs/>
        </w:rPr>
        <w:t>Household Life-Cycle Stages, Transitions, and Product Expenditures</w:t>
      </w:r>
      <w:r w:rsidRPr="00AE2F4C">
        <w:t xml:space="preserve">. </w:t>
      </w:r>
      <w:r w:rsidRPr="00AE2F4C">
        <w:rPr>
          <w:i/>
          <w:iCs/>
        </w:rPr>
        <w:t>Journal of Consumer Research</w:t>
      </w:r>
      <w:r w:rsidRPr="00AE2F4C">
        <w:t xml:space="preserve">, 22(1), 27–42. </w:t>
      </w:r>
      <w:hyperlink r:id="rId47" w:history="1">
        <w:r w:rsidRPr="00AE2F4C">
          <w:rPr>
            <w:rStyle w:val="Hyperlink"/>
          </w:rPr>
          <w:t>https://doi.org/10.1086/209433</w:t>
        </w:r>
      </w:hyperlink>
    </w:p>
    <w:p w14:paraId="7C34C1FE" w14:textId="77777777" w:rsidR="00AE2F4C" w:rsidRPr="00AE2F4C" w:rsidRDefault="00AE2F4C" w:rsidP="00AE2F4C">
      <w:r w:rsidRPr="00AE2F4C">
        <w:t xml:space="preserve">Young, B. M. (1990). </w:t>
      </w:r>
      <w:r w:rsidRPr="00AE2F4C">
        <w:rPr>
          <w:i/>
          <w:iCs/>
        </w:rPr>
        <w:t>Television Advertising and Children.</w:t>
      </w:r>
      <w:r w:rsidRPr="00AE2F4C">
        <w:t xml:space="preserve"> Oxford University Press.</w:t>
      </w:r>
    </w:p>
    <w:sectPr w:rsidR="00AE2F4C" w:rsidRPr="00AE2F4C" w:rsidSect="004301A6">
      <w:headerReference w:type="default" r:id="rId4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E4ED5" w14:textId="77777777" w:rsidR="008F4C9B" w:rsidRDefault="008F4C9B" w:rsidP="00CD1DF7">
      <w:pPr>
        <w:spacing w:after="0" w:line="240" w:lineRule="auto"/>
      </w:pPr>
      <w:r>
        <w:separator/>
      </w:r>
    </w:p>
  </w:endnote>
  <w:endnote w:type="continuationSeparator" w:id="0">
    <w:p w14:paraId="553FF256" w14:textId="77777777" w:rsidR="008F4C9B" w:rsidRDefault="008F4C9B"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9207487"/>
      <w:docPartObj>
        <w:docPartGallery w:val="Page Numbers (Bottom of Page)"/>
        <w:docPartUnique/>
      </w:docPartObj>
    </w:sdtPr>
    <w:sdtContent>
      <w:sdt>
        <w:sdtPr>
          <w:id w:val="-1769616900"/>
          <w:docPartObj>
            <w:docPartGallery w:val="Page Numbers (Top of Page)"/>
            <w:docPartUnique/>
          </w:docPartObj>
        </w:sdtPr>
        <w:sdtContent>
          <w:p w14:paraId="1EF2F958" w14:textId="43CB9CD1" w:rsidR="00CD1DF7" w:rsidRDefault="00CD1DF7">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6987217" w14:textId="77777777" w:rsidR="00CD1DF7" w:rsidRDefault="00CD1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45084" w14:textId="77777777" w:rsidR="008F4C9B" w:rsidRDefault="008F4C9B" w:rsidP="00CD1DF7">
      <w:pPr>
        <w:spacing w:after="0" w:line="240" w:lineRule="auto"/>
      </w:pPr>
      <w:r>
        <w:separator/>
      </w:r>
    </w:p>
  </w:footnote>
  <w:footnote w:type="continuationSeparator" w:id="0">
    <w:p w14:paraId="183544D2" w14:textId="77777777" w:rsidR="008F4C9B" w:rsidRDefault="008F4C9B" w:rsidP="00CD1DF7">
      <w:pPr>
        <w:spacing w:after="0" w:line="240" w:lineRule="auto"/>
      </w:pPr>
      <w:r>
        <w:continuationSeparator/>
      </w:r>
    </w:p>
  </w:footnote>
  <w:footnote w:id="1">
    <w:p w14:paraId="5E75E215" w14:textId="3FE02792" w:rsidR="007C6802" w:rsidRDefault="007C6802" w:rsidP="26C0F09F">
      <w:pPr>
        <w:pStyle w:val="FootnoteText"/>
      </w:pPr>
      <w:r w:rsidRPr="26C0F09F">
        <w:rPr>
          <w:rStyle w:val="FootnoteReference"/>
          <w:rFonts w:ascii="Aptos" w:eastAsia="Aptos" w:hAnsi="Aptos" w:cs="Aptos"/>
          <w:sz w:val="18"/>
          <w:szCs w:val="18"/>
        </w:rPr>
        <w:footnoteRef/>
      </w:r>
      <w:r w:rsidR="26C0F09F" w:rsidRPr="26C0F09F">
        <w:rPr>
          <w:rFonts w:ascii="Aptos" w:eastAsia="Aptos" w:hAnsi="Aptos" w:cs="Aptos"/>
          <w:sz w:val="18"/>
          <w:szCs w:val="18"/>
        </w:rPr>
        <w:t xml:space="preserve"> Read more:</w:t>
      </w:r>
      <w:r>
        <w:br/>
      </w:r>
      <w:r w:rsidR="26C0F09F" w:rsidRPr="26C0F09F">
        <w:rPr>
          <w:rFonts w:ascii="Aptos" w:eastAsia="Aptos" w:hAnsi="Aptos" w:cs="Aptos"/>
          <w:sz w:val="18"/>
          <w:szCs w:val="18"/>
        </w:rPr>
        <w:t xml:space="preserve">Statista. (2023). </w:t>
      </w:r>
      <w:r w:rsidR="26C0F09F" w:rsidRPr="26C0F09F">
        <w:rPr>
          <w:rFonts w:ascii="Aptos" w:eastAsia="Aptos" w:hAnsi="Aptos" w:cs="Aptos"/>
          <w:i/>
          <w:iCs/>
          <w:sz w:val="18"/>
          <w:szCs w:val="18"/>
        </w:rPr>
        <w:t xml:space="preserve">Household types in the United States. </w:t>
      </w:r>
      <w:hyperlink r:id="rId1" w:tgtFrame="_new" w:history="1">
        <w:r w:rsidR="26C0F09F" w:rsidRPr="26C0F09F">
          <w:rPr>
            <w:rStyle w:val="Hyperlink"/>
            <w:rFonts w:ascii="Aptos" w:eastAsia="Aptos" w:hAnsi="Aptos" w:cs="Aptos"/>
            <w:sz w:val="18"/>
            <w:szCs w:val="18"/>
          </w:rPr>
          <w:t>https://www.statista.com</w:t>
        </w:r>
      </w:hyperlink>
    </w:p>
    <w:p w14:paraId="7A5A90BF" w14:textId="2B794C08" w:rsidR="003F7C29" w:rsidRDefault="26C0F09F" w:rsidP="26C0F09F">
      <w:pPr>
        <w:pStyle w:val="FootnoteText"/>
      </w:pPr>
      <w:r w:rsidRPr="26C0F09F">
        <w:rPr>
          <w:rFonts w:ascii="Aptos" w:eastAsia="Aptos" w:hAnsi="Aptos" w:cs="Aptos"/>
          <w:sz w:val="18"/>
          <w:szCs w:val="18"/>
        </w:rPr>
        <w:t xml:space="preserve">Flurry, L. A. (2007). "Children’s Influence in Family Decision-Making: Examining the Impact of the Changing American Family." </w:t>
      </w:r>
      <w:r w:rsidRPr="26C0F09F">
        <w:rPr>
          <w:rFonts w:ascii="Aptos" w:eastAsia="Aptos" w:hAnsi="Aptos" w:cs="Aptos"/>
          <w:i/>
          <w:iCs/>
          <w:sz w:val="18"/>
          <w:szCs w:val="18"/>
        </w:rPr>
        <w:t>Journal of Business Research</w:t>
      </w:r>
      <w:r w:rsidRPr="26C0F09F">
        <w:rPr>
          <w:rFonts w:ascii="Aptos" w:eastAsia="Aptos" w:hAnsi="Aptos" w:cs="Aptos"/>
          <w:sz w:val="18"/>
          <w:szCs w:val="18"/>
        </w:rPr>
        <w:t xml:space="preserve">, 60(4), 322–330. </w:t>
      </w:r>
      <w:hyperlink r:id="rId2">
        <w:r w:rsidRPr="26C0F09F">
          <w:rPr>
            <w:rStyle w:val="Hyperlink"/>
            <w:rFonts w:ascii="Aptos" w:eastAsia="Aptos" w:hAnsi="Aptos" w:cs="Aptos"/>
            <w:sz w:val="18"/>
            <w:szCs w:val="18"/>
          </w:rPr>
          <w:t>https://www.sciencedirect.com/science/article/abs/pii/S0148296306002062</w:t>
        </w:r>
      </w:hyperlink>
    </w:p>
    <w:p w14:paraId="42568C64" w14:textId="186E1F7B" w:rsidR="003F7C29" w:rsidRDefault="26C0F09F" w:rsidP="26C0F09F">
      <w:pPr>
        <w:pStyle w:val="FootnoteText"/>
      </w:pPr>
      <w:r w:rsidRPr="26C0F09F">
        <w:rPr>
          <w:rFonts w:ascii="Aptos" w:eastAsia="Aptos" w:hAnsi="Aptos" w:cs="Aptos"/>
          <w:sz w:val="18"/>
          <w:szCs w:val="18"/>
        </w:rPr>
        <w:t xml:space="preserve">Tinson, J., Nancarrow, C., Brace, I. (2008). "Purchase Decision Making and the Increasing Significance of Family Types." </w:t>
      </w:r>
      <w:r w:rsidRPr="26C0F09F">
        <w:rPr>
          <w:rFonts w:ascii="Aptos" w:eastAsia="Aptos" w:hAnsi="Aptos" w:cs="Aptos"/>
          <w:i/>
          <w:iCs/>
          <w:sz w:val="18"/>
          <w:szCs w:val="18"/>
        </w:rPr>
        <w:t>Journal of Consumer Marketing</w:t>
      </w:r>
      <w:r w:rsidRPr="26C0F09F">
        <w:rPr>
          <w:rFonts w:ascii="Aptos" w:eastAsia="Aptos" w:hAnsi="Aptos" w:cs="Aptos"/>
          <w:sz w:val="18"/>
          <w:szCs w:val="18"/>
        </w:rPr>
        <w:t xml:space="preserve">, 25(1), 45-56. </w:t>
      </w:r>
      <w:hyperlink r:id="rId3">
        <w:r w:rsidRPr="26C0F09F">
          <w:rPr>
            <w:rStyle w:val="Hyperlink"/>
            <w:rFonts w:ascii="Aptos" w:eastAsia="Aptos" w:hAnsi="Aptos" w:cs="Aptos"/>
            <w:sz w:val="18"/>
            <w:szCs w:val="18"/>
          </w:rPr>
          <w:t>https://www.emerald.com/insight/content/doi/10.1108/07363760810845408/full/html</w:t>
        </w:r>
      </w:hyperlink>
    </w:p>
    <w:p w14:paraId="4F7998B8" w14:textId="77777777" w:rsidR="002832B3" w:rsidRDefault="26C0F09F" w:rsidP="26C0F09F">
      <w:pPr>
        <w:pStyle w:val="FootnoteText"/>
      </w:pPr>
      <w:r w:rsidRPr="26C0F09F">
        <w:rPr>
          <w:rFonts w:ascii="Aptos" w:eastAsia="Aptos" w:hAnsi="Aptos" w:cs="Aptos"/>
          <w:sz w:val="18"/>
          <w:szCs w:val="18"/>
        </w:rPr>
        <w:t xml:space="preserve">Schaninger, C. M., &amp; Danko, W. D. (1993). A conceptual and empirical comparison of alternative household life cycle models. </w:t>
      </w:r>
      <w:r w:rsidRPr="26C0F09F">
        <w:rPr>
          <w:rFonts w:ascii="Aptos" w:eastAsia="Aptos" w:hAnsi="Aptos" w:cs="Aptos"/>
          <w:i/>
          <w:iCs/>
          <w:sz w:val="18"/>
          <w:szCs w:val="18"/>
        </w:rPr>
        <w:t>Journal of Consumer Research, 19</w:t>
      </w:r>
      <w:r w:rsidRPr="26C0F09F">
        <w:rPr>
          <w:rFonts w:ascii="Aptos" w:eastAsia="Aptos" w:hAnsi="Aptos" w:cs="Aptos"/>
          <w:sz w:val="18"/>
          <w:szCs w:val="18"/>
        </w:rPr>
        <w:t xml:space="preserve">(4), 580–594. </w:t>
      </w:r>
      <w:hyperlink r:id="rId4">
        <w:r w:rsidRPr="26C0F09F">
          <w:rPr>
            <w:rStyle w:val="Hyperlink"/>
            <w:rFonts w:ascii="Aptos" w:eastAsia="Aptos" w:hAnsi="Aptos" w:cs="Aptos"/>
            <w:sz w:val="18"/>
            <w:szCs w:val="18"/>
          </w:rPr>
          <w:t>https://doi.org/10.1086/209324</w:t>
        </w:r>
      </w:hyperlink>
    </w:p>
    <w:p w14:paraId="6A37613C" w14:textId="29E3516E" w:rsidR="006E76C3" w:rsidRDefault="26C0F09F" w:rsidP="26C0F09F">
      <w:pPr>
        <w:pStyle w:val="FootnoteText"/>
      </w:pPr>
      <w:r w:rsidRPr="26C0F09F">
        <w:rPr>
          <w:rFonts w:ascii="Aptos" w:eastAsia="Aptos" w:hAnsi="Aptos" w:cs="Aptos"/>
          <w:sz w:val="18"/>
          <w:szCs w:val="18"/>
        </w:rPr>
        <w:t xml:space="preserve">Wells, W. D., &amp; Gubar, G. (1966). </w:t>
      </w:r>
      <w:r w:rsidRPr="26C0F09F">
        <w:rPr>
          <w:rFonts w:ascii="Aptos" w:eastAsia="Aptos" w:hAnsi="Aptos" w:cs="Aptos"/>
          <w:i/>
          <w:iCs/>
          <w:sz w:val="18"/>
          <w:szCs w:val="18"/>
        </w:rPr>
        <w:t>Life Cycle Concept in Marketing Research</w:t>
      </w:r>
      <w:r w:rsidRPr="26C0F09F">
        <w:rPr>
          <w:rFonts w:ascii="Aptos" w:eastAsia="Aptos" w:hAnsi="Aptos" w:cs="Aptos"/>
          <w:sz w:val="18"/>
          <w:szCs w:val="18"/>
        </w:rPr>
        <w:t xml:space="preserve">. </w:t>
      </w:r>
      <w:r w:rsidRPr="26C0F09F">
        <w:rPr>
          <w:rFonts w:ascii="Aptos" w:eastAsia="Aptos" w:hAnsi="Aptos" w:cs="Aptos"/>
          <w:i/>
          <w:iCs/>
          <w:sz w:val="18"/>
          <w:szCs w:val="18"/>
        </w:rPr>
        <w:t>Journal of Marketing Research</w:t>
      </w:r>
      <w:r w:rsidRPr="26C0F09F">
        <w:rPr>
          <w:rFonts w:ascii="Aptos" w:eastAsia="Aptos" w:hAnsi="Aptos" w:cs="Aptos"/>
          <w:sz w:val="18"/>
          <w:szCs w:val="18"/>
        </w:rPr>
        <w:t xml:space="preserve">, 3(4), 355–363. </w:t>
      </w:r>
      <w:hyperlink r:id="rId5">
        <w:r w:rsidRPr="26C0F09F">
          <w:rPr>
            <w:rStyle w:val="Hyperlink"/>
            <w:rFonts w:ascii="Aptos" w:eastAsia="Aptos" w:hAnsi="Aptos" w:cs="Aptos"/>
            <w:sz w:val="18"/>
            <w:szCs w:val="18"/>
          </w:rPr>
          <w:t>https://www.jstor.org/stable/3149851</w:t>
        </w:r>
      </w:hyperlink>
    </w:p>
    <w:p w14:paraId="3A80FE9D" w14:textId="77777777" w:rsidR="006E76C3" w:rsidRPr="002832B3" w:rsidRDefault="006E76C3" w:rsidP="26C0F09F">
      <w:pPr>
        <w:pStyle w:val="FootnoteText"/>
      </w:pPr>
    </w:p>
    <w:p w14:paraId="658032C6" w14:textId="77777777" w:rsidR="002832B3" w:rsidRDefault="002832B3" w:rsidP="26C0F09F">
      <w:pPr>
        <w:pStyle w:val="FootnoteText"/>
      </w:pPr>
    </w:p>
    <w:p w14:paraId="43A08AFE" w14:textId="77777777" w:rsidR="003F7C29" w:rsidRDefault="003F7C29" w:rsidP="26C0F09F">
      <w:pPr>
        <w:pStyle w:val="FootnoteText"/>
      </w:pPr>
    </w:p>
  </w:footnote>
  <w:footnote w:id="2">
    <w:p w14:paraId="556DA8D5" w14:textId="0D2C3B9C" w:rsidR="000A69C3" w:rsidRDefault="000A69C3" w:rsidP="26C0F09F">
      <w:pPr>
        <w:pStyle w:val="FootnoteText"/>
      </w:pPr>
      <w:r w:rsidRPr="26C0F09F">
        <w:rPr>
          <w:rStyle w:val="FootnoteReference"/>
          <w:rFonts w:ascii="Aptos" w:eastAsia="Aptos" w:hAnsi="Aptos" w:cs="Aptos"/>
          <w:sz w:val="18"/>
          <w:szCs w:val="18"/>
        </w:rPr>
        <w:footnoteRef/>
      </w:r>
      <w:r w:rsidR="26C0F09F" w:rsidRPr="26C0F09F">
        <w:rPr>
          <w:rFonts w:ascii="Aptos" w:eastAsia="Aptos" w:hAnsi="Aptos" w:cs="Aptos"/>
          <w:sz w:val="18"/>
          <w:szCs w:val="18"/>
        </w:rPr>
        <w:t xml:space="preserve"> Read more:</w:t>
      </w:r>
    </w:p>
    <w:p w14:paraId="41D6217D" w14:textId="67B233CE" w:rsidR="000A69C3" w:rsidRDefault="26C0F09F" w:rsidP="26C0F09F">
      <w:pPr>
        <w:pStyle w:val="FootnoteText"/>
      </w:pPr>
      <w:r w:rsidRPr="26C0F09F">
        <w:rPr>
          <w:rFonts w:ascii="Aptos" w:eastAsia="Aptos" w:hAnsi="Aptos" w:cs="Aptos"/>
          <w:sz w:val="18"/>
          <w:szCs w:val="18"/>
        </w:rPr>
        <w:t xml:space="preserve">Trinh, G., Wright, M. (2011). </w:t>
      </w:r>
      <w:r w:rsidRPr="26C0F09F">
        <w:rPr>
          <w:rFonts w:ascii="Aptos" w:eastAsia="Aptos" w:hAnsi="Aptos" w:cs="Aptos"/>
          <w:i/>
          <w:iCs/>
          <w:sz w:val="18"/>
          <w:szCs w:val="18"/>
        </w:rPr>
        <w:t>The Relationship between Household Lifecycle and Brand Loyalty</w:t>
      </w:r>
      <w:r w:rsidRPr="26C0F09F">
        <w:rPr>
          <w:rFonts w:ascii="Aptos" w:eastAsia="Aptos" w:hAnsi="Aptos" w:cs="Aptos"/>
          <w:sz w:val="18"/>
          <w:szCs w:val="18"/>
        </w:rPr>
        <w:t xml:space="preserve">. SSRN Electronic Journal. </w:t>
      </w:r>
      <w:hyperlink r:id="rId6">
        <w:r w:rsidRPr="26C0F09F">
          <w:rPr>
            <w:rStyle w:val="Hyperlink"/>
            <w:rFonts w:ascii="Aptos" w:eastAsia="Aptos" w:hAnsi="Aptos" w:cs="Aptos"/>
            <w:sz w:val="18"/>
            <w:szCs w:val="18"/>
          </w:rPr>
          <w:t>https://papers.ssrn.com/sol3/papers.cfm?abstract_id=1842083</w:t>
        </w:r>
      </w:hyperlink>
    </w:p>
  </w:footnote>
  <w:footnote w:id="3">
    <w:p w14:paraId="01DFB4F2" w14:textId="1F2670FF" w:rsidR="007C6802" w:rsidRDefault="007C6802" w:rsidP="26C0F09F">
      <w:pPr>
        <w:pStyle w:val="FootnoteText"/>
      </w:pPr>
      <w:r w:rsidRPr="26C0F09F">
        <w:rPr>
          <w:rStyle w:val="FootnoteReference"/>
          <w:rFonts w:ascii="Aptos" w:eastAsia="Aptos" w:hAnsi="Aptos" w:cs="Aptos"/>
          <w:sz w:val="18"/>
          <w:szCs w:val="18"/>
        </w:rPr>
        <w:footnoteRef/>
      </w:r>
      <w:r w:rsidR="26C0F09F" w:rsidRPr="26C0F09F">
        <w:rPr>
          <w:rFonts w:ascii="Aptos" w:eastAsia="Aptos" w:hAnsi="Aptos" w:cs="Aptos"/>
          <w:sz w:val="18"/>
          <w:szCs w:val="18"/>
        </w:rPr>
        <w:t xml:space="preserve"> Read more:</w:t>
      </w:r>
    </w:p>
    <w:p w14:paraId="03BF0D86" w14:textId="01661A55" w:rsidR="007C6802" w:rsidRDefault="26C0F09F" w:rsidP="26C0F09F">
      <w:pPr>
        <w:pStyle w:val="FootnoteText"/>
      </w:pPr>
      <w:r w:rsidRPr="26C0F09F">
        <w:rPr>
          <w:rFonts w:ascii="Aptos" w:eastAsia="Aptos" w:hAnsi="Aptos" w:cs="Aptos"/>
          <w:sz w:val="18"/>
          <w:szCs w:val="18"/>
        </w:rPr>
        <w:t xml:space="preserve">Davis, H. L. (1976). "Decision Making Within the Household." </w:t>
      </w:r>
      <w:r w:rsidRPr="26C0F09F">
        <w:rPr>
          <w:rFonts w:ascii="Aptos" w:eastAsia="Aptos" w:hAnsi="Aptos" w:cs="Aptos"/>
          <w:i/>
          <w:iCs/>
          <w:sz w:val="18"/>
          <w:szCs w:val="18"/>
        </w:rPr>
        <w:t>Journal of Consumer Research, 2</w:t>
      </w:r>
      <w:r w:rsidRPr="26C0F09F">
        <w:rPr>
          <w:rFonts w:ascii="Aptos" w:eastAsia="Aptos" w:hAnsi="Aptos" w:cs="Aptos"/>
          <w:sz w:val="18"/>
          <w:szCs w:val="18"/>
        </w:rPr>
        <w:t xml:space="preserve">(4), 241–260. </w:t>
      </w:r>
      <w:hyperlink r:id="rId7">
        <w:r w:rsidRPr="26C0F09F">
          <w:rPr>
            <w:rStyle w:val="Hyperlink"/>
            <w:rFonts w:ascii="Aptos" w:eastAsia="Aptos" w:hAnsi="Aptos" w:cs="Aptos"/>
            <w:sz w:val="18"/>
            <w:szCs w:val="18"/>
          </w:rPr>
          <w:t>https://academic.oup.com/jcr/article-abstract/2/4/241/1820423</w:t>
        </w:r>
      </w:hyperlink>
    </w:p>
    <w:p w14:paraId="52219383" w14:textId="7A397BB2" w:rsidR="00526BFD" w:rsidRDefault="26C0F09F" w:rsidP="26C0F09F">
      <w:pPr>
        <w:pStyle w:val="FootnoteText"/>
      </w:pPr>
      <w:r w:rsidRPr="26C0F09F">
        <w:rPr>
          <w:rFonts w:ascii="Aptos" w:eastAsia="Aptos" w:hAnsi="Aptos" w:cs="Aptos"/>
          <w:sz w:val="18"/>
          <w:szCs w:val="18"/>
        </w:rPr>
        <w:t xml:space="preserve">Beatty, S. E., &amp; Talpade, S. (1994). “Adolescent influence in family decision making: A replication with extension.” </w:t>
      </w:r>
      <w:r w:rsidRPr="26C0F09F">
        <w:rPr>
          <w:rFonts w:ascii="Aptos" w:eastAsia="Aptos" w:hAnsi="Aptos" w:cs="Aptos"/>
          <w:i/>
          <w:iCs/>
          <w:sz w:val="18"/>
          <w:szCs w:val="18"/>
        </w:rPr>
        <w:t>Journal of Consumer Research, 21</w:t>
      </w:r>
      <w:r w:rsidRPr="26C0F09F">
        <w:rPr>
          <w:rFonts w:ascii="Aptos" w:eastAsia="Aptos" w:hAnsi="Aptos" w:cs="Aptos"/>
          <w:sz w:val="18"/>
          <w:szCs w:val="18"/>
        </w:rPr>
        <w:t xml:space="preserve">(2), 332–341. </w:t>
      </w:r>
      <w:hyperlink r:id="rId8">
        <w:r w:rsidRPr="26C0F09F">
          <w:rPr>
            <w:rStyle w:val="Hyperlink"/>
            <w:rFonts w:ascii="Aptos" w:eastAsia="Aptos" w:hAnsi="Aptos" w:cs="Aptos"/>
            <w:sz w:val="18"/>
            <w:szCs w:val="18"/>
          </w:rPr>
          <w:t>https://www.jstor.org/stable/2489824</w:t>
        </w:r>
      </w:hyperlink>
    </w:p>
    <w:p w14:paraId="329B948B" w14:textId="34843EF5" w:rsidR="00526BFD" w:rsidRDefault="26C0F09F" w:rsidP="26C0F09F">
      <w:pPr>
        <w:pStyle w:val="FootnoteText"/>
      </w:pPr>
      <w:r w:rsidRPr="26C0F09F">
        <w:rPr>
          <w:rFonts w:ascii="Aptos" w:eastAsia="Aptos" w:hAnsi="Aptos" w:cs="Aptos"/>
          <w:sz w:val="18"/>
          <w:szCs w:val="18"/>
        </w:rPr>
        <w:t xml:space="preserve">Nguyen, H. (2023). US: Measuring kids’ influence on parents’ purchase decisions </w:t>
      </w:r>
      <w:hyperlink r:id="rId9">
        <w:r w:rsidRPr="26C0F09F">
          <w:rPr>
            <w:rStyle w:val="Hyperlink"/>
            <w:rFonts w:ascii="Aptos" w:eastAsia="Aptos" w:hAnsi="Aptos" w:cs="Aptos"/>
            <w:sz w:val="18"/>
            <w:szCs w:val="18"/>
          </w:rPr>
          <w:t>https://business.yougov.com/content/46632-us-measuring-kids-influence-on-parents-purchase-decisions-poll</w:t>
        </w:r>
      </w:hyperlink>
    </w:p>
    <w:p w14:paraId="359D99E9" w14:textId="4FFA3C00" w:rsidR="00526BFD" w:rsidRDefault="26C0F09F" w:rsidP="26C0F09F">
      <w:pPr>
        <w:pStyle w:val="FootnoteText"/>
      </w:pPr>
      <w:r w:rsidRPr="26C0F09F">
        <w:rPr>
          <w:rFonts w:ascii="Aptos" w:eastAsia="Aptos" w:hAnsi="Aptos" w:cs="Aptos"/>
          <w:sz w:val="18"/>
          <w:szCs w:val="18"/>
        </w:rPr>
        <w:t xml:space="preserve">Lappeman, J. Bundwini, N. Chikweche, T., (2024). "From Individual to Household Decision-Making: A Practical Perspective on the base of the pyramid consumer." </w:t>
      </w:r>
      <w:r w:rsidRPr="26C0F09F">
        <w:rPr>
          <w:rFonts w:ascii="Aptos" w:eastAsia="Aptos" w:hAnsi="Aptos" w:cs="Aptos"/>
          <w:i/>
          <w:iCs/>
          <w:sz w:val="18"/>
          <w:szCs w:val="18"/>
        </w:rPr>
        <w:t>Journal of Consumer Behaviour</w:t>
      </w:r>
      <w:r w:rsidRPr="26C0F09F">
        <w:rPr>
          <w:rFonts w:ascii="Aptos" w:eastAsia="Aptos" w:hAnsi="Aptos" w:cs="Aptos"/>
          <w:sz w:val="18"/>
          <w:szCs w:val="18"/>
        </w:rPr>
        <w:t xml:space="preserve">, 23(6), 2897-2912. </w:t>
      </w:r>
      <w:hyperlink r:id="rId10">
        <w:r w:rsidRPr="26C0F09F">
          <w:rPr>
            <w:rStyle w:val="Hyperlink"/>
            <w:rFonts w:ascii="Aptos" w:eastAsia="Aptos" w:hAnsi="Aptos" w:cs="Aptos"/>
            <w:sz w:val="18"/>
            <w:szCs w:val="18"/>
          </w:rPr>
          <w:t>https://onlinelibrary.wiley.com/doi/full/10.1002/cb.2379</w:t>
        </w:r>
      </w:hyperlink>
    </w:p>
    <w:p w14:paraId="537B8365" w14:textId="77777777" w:rsidR="00325143" w:rsidRDefault="00325143" w:rsidP="26C0F09F">
      <w:pPr>
        <w:pStyle w:val="FootnoteText"/>
      </w:pPr>
    </w:p>
  </w:footnote>
  <w:footnote w:id="4">
    <w:p w14:paraId="3ABC1104" w14:textId="3905185C" w:rsidR="007C6802" w:rsidRDefault="007C6802" w:rsidP="26C0F09F">
      <w:pPr>
        <w:pStyle w:val="FootnoteText"/>
      </w:pPr>
      <w:r w:rsidRPr="26C0F09F">
        <w:rPr>
          <w:rStyle w:val="FootnoteReference"/>
          <w:rFonts w:ascii="Aptos" w:eastAsia="Aptos" w:hAnsi="Aptos" w:cs="Aptos"/>
          <w:sz w:val="18"/>
          <w:szCs w:val="18"/>
        </w:rPr>
        <w:footnoteRef/>
      </w:r>
      <w:r w:rsidR="26C0F09F" w:rsidRPr="26C0F09F">
        <w:rPr>
          <w:rFonts w:ascii="Aptos" w:eastAsia="Aptos" w:hAnsi="Aptos" w:cs="Aptos"/>
          <w:sz w:val="18"/>
          <w:szCs w:val="18"/>
        </w:rPr>
        <w:t xml:space="preserve"> Read more:</w:t>
      </w:r>
    </w:p>
    <w:p w14:paraId="645454FD" w14:textId="77777777" w:rsidR="00E946EE" w:rsidRDefault="26C0F09F" w:rsidP="26C0F09F">
      <w:pPr>
        <w:pStyle w:val="FootnoteText"/>
      </w:pPr>
      <w:r w:rsidRPr="26C0F09F">
        <w:rPr>
          <w:rFonts w:ascii="Aptos" w:eastAsia="Aptos" w:hAnsi="Aptos" w:cs="Aptos"/>
          <w:sz w:val="18"/>
          <w:szCs w:val="18"/>
        </w:rPr>
        <w:t xml:space="preserve">Commuri, S., &amp; Gentry, J. W. (2000). “Opportunities for Family Research in Marketing.” </w:t>
      </w:r>
      <w:r w:rsidRPr="26C0F09F">
        <w:rPr>
          <w:rFonts w:ascii="Aptos" w:eastAsia="Aptos" w:hAnsi="Aptos" w:cs="Aptos"/>
          <w:i/>
          <w:iCs/>
          <w:sz w:val="18"/>
          <w:szCs w:val="18"/>
        </w:rPr>
        <w:t>Academy of Marketing Science Review</w:t>
      </w:r>
      <w:r w:rsidRPr="26C0F09F">
        <w:rPr>
          <w:rFonts w:ascii="Aptos" w:eastAsia="Aptos" w:hAnsi="Aptos" w:cs="Aptos"/>
          <w:sz w:val="18"/>
          <w:szCs w:val="18"/>
        </w:rPr>
        <w:t xml:space="preserve">, 2000(8). </w:t>
      </w:r>
      <w:hyperlink r:id="rId11">
        <w:r w:rsidRPr="26C0F09F">
          <w:rPr>
            <w:rStyle w:val="Hyperlink"/>
            <w:rFonts w:ascii="Aptos" w:eastAsia="Aptos" w:hAnsi="Aptos" w:cs="Aptos"/>
            <w:sz w:val="18"/>
            <w:szCs w:val="18"/>
          </w:rPr>
          <w:t>https://www.researchgate.net/publication/252423675_Opportunities_for_Family_Research_in_Marketing</w:t>
        </w:r>
      </w:hyperlink>
    </w:p>
    <w:p w14:paraId="7FE504C4" w14:textId="7B14B442" w:rsidR="007C6802" w:rsidRDefault="26C0F09F" w:rsidP="26C0F09F">
      <w:pPr>
        <w:pStyle w:val="FootnoteText"/>
      </w:pPr>
      <w:r w:rsidRPr="26C0F09F">
        <w:rPr>
          <w:rFonts w:ascii="Aptos" w:eastAsia="Aptos" w:hAnsi="Aptos" w:cs="Aptos"/>
          <w:sz w:val="18"/>
          <w:szCs w:val="18"/>
        </w:rPr>
        <w:t xml:space="preserve">Lawson, R. W. (1988). </w:t>
      </w:r>
      <w:r w:rsidRPr="26C0F09F">
        <w:rPr>
          <w:rFonts w:ascii="Aptos" w:eastAsia="Aptos" w:hAnsi="Aptos" w:cs="Aptos"/>
          <w:i/>
          <w:iCs/>
          <w:sz w:val="18"/>
          <w:szCs w:val="18"/>
        </w:rPr>
        <w:t>The Family Life Cycle: A Demographic Analysis</w:t>
      </w:r>
      <w:r w:rsidRPr="26C0F09F">
        <w:rPr>
          <w:rFonts w:ascii="Aptos" w:eastAsia="Aptos" w:hAnsi="Aptos" w:cs="Aptos"/>
          <w:sz w:val="18"/>
          <w:szCs w:val="18"/>
        </w:rPr>
        <w:t xml:space="preserve">. </w:t>
      </w:r>
      <w:r w:rsidRPr="26C0F09F">
        <w:rPr>
          <w:rFonts w:ascii="Aptos" w:eastAsia="Aptos" w:hAnsi="Aptos" w:cs="Aptos"/>
          <w:i/>
          <w:iCs/>
          <w:sz w:val="18"/>
          <w:szCs w:val="18"/>
        </w:rPr>
        <w:t>Journal of Marketing Management</w:t>
      </w:r>
      <w:r w:rsidRPr="26C0F09F">
        <w:rPr>
          <w:rFonts w:ascii="Aptos" w:eastAsia="Aptos" w:hAnsi="Aptos" w:cs="Aptos"/>
          <w:sz w:val="18"/>
          <w:szCs w:val="18"/>
        </w:rPr>
        <w:t xml:space="preserve">, 4(1), 13–32. </w:t>
      </w:r>
      <w:hyperlink r:id="rId12">
        <w:r w:rsidRPr="26C0F09F">
          <w:rPr>
            <w:rStyle w:val="Hyperlink"/>
            <w:rFonts w:ascii="Aptos" w:eastAsia="Aptos" w:hAnsi="Aptos" w:cs="Aptos"/>
            <w:sz w:val="18"/>
            <w:szCs w:val="18"/>
          </w:rPr>
          <w:t>https://www.tandfonline.com/doi/abs/10.1080/0267257X.1988.9964057</w:t>
        </w:r>
      </w:hyperlink>
    </w:p>
    <w:p w14:paraId="395899D3" w14:textId="77777777" w:rsidR="000A69C3" w:rsidRDefault="000A69C3" w:rsidP="26C0F09F">
      <w:pPr>
        <w:pStyle w:val="FootnoteText"/>
      </w:pPr>
    </w:p>
  </w:footnote>
  <w:footnote w:id="5">
    <w:p w14:paraId="24D11F5C" w14:textId="5E54BBE6" w:rsidR="00633079" w:rsidRDefault="00633079" w:rsidP="26C0F09F">
      <w:pPr>
        <w:pStyle w:val="FootnoteText"/>
      </w:pPr>
      <w:r w:rsidRPr="26C0F09F">
        <w:rPr>
          <w:rStyle w:val="FootnoteReference"/>
          <w:rFonts w:ascii="Aptos" w:eastAsia="Aptos" w:hAnsi="Aptos" w:cs="Aptos"/>
          <w:sz w:val="18"/>
          <w:szCs w:val="18"/>
        </w:rPr>
        <w:footnoteRef/>
      </w:r>
      <w:r w:rsidR="26C0F09F" w:rsidRPr="26C0F09F">
        <w:rPr>
          <w:rFonts w:ascii="Aptos" w:eastAsia="Aptos" w:hAnsi="Aptos" w:cs="Aptos"/>
          <w:sz w:val="18"/>
          <w:szCs w:val="18"/>
        </w:rPr>
        <w:t xml:space="preserve"> Read more:</w:t>
      </w:r>
      <w:r>
        <w:br/>
      </w:r>
      <w:r w:rsidR="26C0F09F" w:rsidRPr="26C0F09F">
        <w:rPr>
          <w:rFonts w:ascii="Aptos" w:eastAsia="Aptos" w:hAnsi="Aptos" w:cs="Aptos"/>
          <w:sz w:val="18"/>
          <w:szCs w:val="18"/>
        </w:rPr>
        <w:t xml:space="preserve">Wilkes, R. E. (1995). </w:t>
      </w:r>
      <w:r w:rsidR="26C0F09F" w:rsidRPr="26C0F09F">
        <w:rPr>
          <w:rFonts w:ascii="Aptos" w:eastAsia="Aptos" w:hAnsi="Aptos" w:cs="Aptos"/>
          <w:i/>
          <w:iCs/>
          <w:sz w:val="18"/>
          <w:szCs w:val="18"/>
        </w:rPr>
        <w:t>Household Life-Cycle Stages, Transitions, and Product Expenditures</w:t>
      </w:r>
      <w:r w:rsidR="26C0F09F" w:rsidRPr="26C0F09F">
        <w:rPr>
          <w:rFonts w:ascii="Aptos" w:eastAsia="Aptos" w:hAnsi="Aptos" w:cs="Aptos"/>
          <w:sz w:val="18"/>
          <w:szCs w:val="18"/>
        </w:rPr>
        <w:t xml:space="preserve">. </w:t>
      </w:r>
      <w:r w:rsidR="26C0F09F" w:rsidRPr="26C0F09F">
        <w:rPr>
          <w:rFonts w:ascii="Aptos" w:eastAsia="Aptos" w:hAnsi="Aptos" w:cs="Aptos"/>
          <w:i/>
          <w:iCs/>
          <w:sz w:val="18"/>
          <w:szCs w:val="18"/>
        </w:rPr>
        <w:t>Journal of Consumer Research</w:t>
      </w:r>
      <w:r w:rsidR="26C0F09F" w:rsidRPr="26C0F09F">
        <w:rPr>
          <w:rFonts w:ascii="Aptos" w:eastAsia="Aptos" w:hAnsi="Aptos" w:cs="Aptos"/>
          <w:sz w:val="18"/>
          <w:szCs w:val="18"/>
        </w:rPr>
        <w:t xml:space="preserve">, 22(1), 27–42. </w:t>
      </w:r>
      <w:hyperlink r:id="rId13" w:history="1">
        <w:r w:rsidR="26C0F09F" w:rsidRPr="26C0F09F">
          <w:rPr>
            <w:rStyle w:val="Hyperlink"/>
            <w:rFonts w:ascii="Aptos" w:eastAsia="Aptos" w:hAnsi="Aptos" w:cs="Aptos"/>
            <w:sz w:val="18"/>
            <w:szCs w:val="18"/>
          </w:rPr>
          <w:t>https://doi.org/10.1086/209433</w:t>
        </w:r>
      </w:hyperlink>
    </w:p>
    <w:p w14:paraId="721D16E1" w14:textId="5C20D3A1" w:rsidR="000A69C3" w:rsidRDefault="26C0F09F" w:rsidP="26C0F09F">
      <w:pPr>
        <w:pStyle w:val="FootnoteText"/>
      </w:pPr>
      <w:r w:rsidRPr="26C0F09F">
        <w:rPr>
          <w:rFonts w:ascii="Aptos" w:eastAsia="Aptos" w:hAnsi="Aptos" w:cs="Aptos"/>
          <w:sz w:val="18"/>
          <w:szCs w:val="18"/>
        </w:rPr>
        <w:t xml:space="preserve">Du, R. Y., &amp; Kamakura, W. A. (2006). </w:t>
      </w:r>
      <w:r w:rsidRPr="26C0F09F">
        <w:rPr>
          <w:rFonts w:ascii="Aptos" w:eastAsia="Aptos" w:hAnsi="Aptos" w:cs="Aptos"/>
          <w:i/>
          <w:iCs/>
          <w:sz w:val="18"/>
          <w:szCs w:val="18"/>
        </w:rPr>
        <w:t>Household Life Cycles and Lifestyles in the United States</w:t>
      </w:r>
      <w:r w:rsidRPr="26C0F09F">
        <w:rPr>
          <w:rFonts w:ascii="Aptos" w:eastAsia="Aptos" w:hAnsi="Aptos" w:cs="Aptos"/>
          <w:sz w:val="18"/>
          <w:szCs w:val="18"/>
        </w:rPr>
        <w:t xml:space="preserve">. </w:t>
      </w:r>
      <w:r w:rsidRPr="26C0F09F">
        <w:rPr>
          <w:rFonts w:ascii="Aptos" w:eastAsia="Aptos" w:hAnsi="Aptos" w:cs="Aptos"/>
          <w:i/>
          <w:iCs/>
          <w:sz w:val="18"/>
          <w:szCs w:val="18"/>
        </w:rPr>
        <w:t>Journal of Marketing Research</w:t>
      </w:r>
      <w:r w:rsidRPr="26C0F09F">
        <w:rPr>
          <w:rFonts w:ascii="Aptos" w:eastAsia="Aptos" w:hAnsi="Aptos" w:cs="Aptos"/>
          <w:sz w:val="18"/>
          <w:szCs w:val="18"/>
        </w:rPr>
        <w:t xml:space="preserve">, 43(1), 121–132. </w:t>
      </w:r>
      <w:hyperlink r:id="rId14">
        <w:r w:rsidRPr="26C0F09F">
          <w:rPr>
            <w:rStyle w:val="Hyperlink"/>
            <w:rFonts w:ascii="Aptos" w:eastAsia="Aptos" w:hAnsi="Aptos" w:cs="Aptos"/>
            <w:sz w:val="18"/>
            <w:szCs w:val="18"/>
          </w:rPr>
          <w:t>https://sites.utexas.edu/rexdu/files/2024/01/household-life-cycle-and-lifestyle-in-the-united-states.pdf</w:t>
        </w:r>
      </w:hyperlink>
    </w:p>
    <w:p w14:paraId="29AA3810" w14:textId="77777777" w:rsidR="000A69C3" w:rsidRDefault="000A69C3" w:rsidP="26C0F09F">
      <w:pPr>
        <w:pStyle w:val="FootnoteText"/>
      </w:pPr>
    </w:p>
  </w:footnote>
  <w:footnote w:id="6">
    <w:p w14:paraId="24C12BF8" w14:textId="0D25B43F" w:rsidR="007C6802" w:rsidRDefault="007C6802" w:rsidP="26C0F09F">
      <w:pPr>
        <w:pStyle w:val="FootnoteText"/>
      </w:pPr>
      <w:r w:rsidRPr="26C0F09F">
        <w:rPr>
          <w:rStyle w:val="FootnoteReference"/>
          <w:rFonts w:ascii="Aptos" w:eastAsia="Aptos" w:hAnsi="Aptos" w:cs="Aptos"/>
          <w:sz w:val="18"/>
          <w:szCs w:val="18"/>
        </w:rPr>
        <w:footnoteRef/>
      </w:r>
      <w:r w:rsidR="26C0F09F" w:rsidRPr="26C0F09F">
        <w:rPr>
          <w:rFonts w:ascii="Aptos" w:eastAsia="Aptos" w:hAnsi="Aptos" w:cs="Aptos"/>
          <w:sz w:val="18"/>
          <w:szCs w:val="18"/>
        </w:rPr>
        <w:t xml:space="preserve"> Read more:</w:t>
      </w:r>
    </w:p>
    <w:p w14:paraId="2841D477" w14:textId="7E72A7CD" w:rsidR="00CA1FFE" w:rsidRDefault="26C0F09F" w:rsidP="26C0F09F">
      <w:pPr>
        <w:pStyle w:val="FootnoteText"/>
      </w:pPr>
      <w:r w:rsidRPr="26C0F09F">
        <w:rPr>
          <w:rFonts w:ascii="Aptos" w:eastAsia="Aptos" w:hAnsi="Aptos" w:cs="Aptos"/>
          <w:sz w:val="18"/>
          <w:szCs w:val="18"/>
        </w:rPr>
        <w:t xml:space="preserve">Ward, S. (1974). </w:t>
      </w:r>
      <w:r w:rsidRPr="26C0F09F">
        <w:rPr>
          <w:rFonts w:ascii="Aptos" w:eastAsia="Aptos" w:hAnsi="Aptos" w:cs="Aptos"/>
          <w:i/>
          <w:iCs/>
          <w:sz w:val="18"/>
          <w:szCs w:val="18"/>
        </w:rPr>
        <w:t>Consumer Socialization</w:t>
      </w:r>
      <w:r w:rsidRPr="26C0F09F">
        <w:rPr>
          <w:rFonts w:ascii="Aptos" w:eastAsia="Aptos" w:hAnsi="Aptos" w:cs="Aptos"/>
          <w:sz w:val="18"/>
          <w:szCs w:val="18"/>
        </w:rPr>
        <w:t xml:space="preserve">. </w:t>
      </w:r>
      <w:r w:rsidRPr="26C0F09F">
        <w:rPr>
          <w:rFonts w:ascii="Aptos" w:eastAsia="Aptos" w:hAnsi="Aptos" w:cs="Aptos"/>
          <w:i/>
          <w:iCs/>
          <w:sz w:val="18"/>
          <w:szCs w:val="18"/>
        </w:rPr>
        <w:t>Journal of Consumer Research</w:t>
      </w:r>
      <w:r w:rsidRPr="26C0F09F">
        <w:rPr>
          <w:rFonts w:ascii="Aptos" w:eastAsia="Aptos" w:hAnsi="Aptos" w:cs="Aptos"/>
          <w:sz w:val="18"/>
          <w:szCs w:val="18"/>
        </w:rPr>
        <w:t xml:space="preserve">, 1(2), 1–14. </w:t>
      </w:r>
      <w:hyperlink r:id="rId15">
        <w:r w:rsidRPr="26C0F09F">
          <w:rPr>
            <w:rStyle w:val="Hyperlink"/>
            <w:rFonts w:ascii="Aptos" w:eastAsia="Aptos" w:hAnsi="Aptos" w:cs="Aptos"/>
            <w:sz w:val="18"/>
            <w:szCs w:val="18"/>
          </w:rPr>
          <w:t>https://www.jstor.org/stable/2489100</w:t>
        </w:r>
      </w:hyperlink>
    </w:p>
    <w:p w14:paraId="7CA32149" w14:textId="46D48675" w:rsidR="00CA1FFE" w:rsidRDefault="26C0F09F" w:rsidP="26C0F09F">
      <w:pPr>
        <w:pStyle w:val="FootnoteText"/>
        <w:rPr>
          <w:rFonts w:ascii="Aptos" w:eastAsia="Aptos" w:hAnsi="Aptos" w:cs="Aptos"/>
          <w:sz w:val="18"/>
          <w:szCs w:val="18"/>
        </w:rPr>
      </w:pPr>
      <w:r w:rsidRPr="26C0F09F">
        <w:rPr>
          <w:rFonts w:ascii="Aptos" w:eastAsia="Aptos" w:hAnsi="Aptos" w:cs="Aptos"/>
          <w:sz w:val="18"/>
          <w:szCs w:val="18"/>
        </w:rPr>
        <w:t xml:space="preserve">John, D. R. (1999). </w:t>
      </w:r>
      <w:r w:rsidRPr="26C0F09F">
        <w:rPr>
          <w:rFonts w:ascii="Aptos" w:eastAsia="Aptos" w:hAnsi="Aptos" w:cs="Aptos"/>
          <w:i/>
          <w:iCs/>
          <w:sz w:val="18"/>
          <w:szCs w:val="18"/>
        </w:rPr>
        <w:t>Consumer Socialization of Children: A Retrospective Look at Twenty-Five Years of Research</w:t>
      </w:r>
      <w:r w:rsidRPr="26C0F09F">
        <w:rPr>
          <w:rFonts w:ascii="Aptos" w:eastAsia="Aptos" w:hAnsi="Aptos" w:cs="Aptos"/>
          <w:sz w:val="18"/>
          <w:szCs w:val="18"/>
        </w:rPr>
        <w:t xml:space="preserve">. </w:t>
      </w:r>
      <w:r w:rsidRPr="26C0F09F">
        <w:rPr>
          <w:rFonts w:ascii="Aptos" w:eastAsia="Aptos" w:hAnsi="Aptos" w:cs="Aptos"/>
          <w:i/>
          <w:iCs/>
          <w:sz w:val="18"/>
          <w:szCs w:val="18"/>
        </w:rPr>
        <w:t>Journal of Consumer Research</w:t>
      </w:r>
      <w:r w:rsidRPr="26C0F09F">
        <w:rPr>
          <w:rFonts w:ascii="Aptos" w:eastAsia="Aptos" w:hAnsi="Aptos" w:cs="Aptos"/>
          <w:sz w:val="18"/>
          <w:szCs w:val="18"/>
        </w:rPr>
        <w:t>, 26(3), 183–213.</w:t>
      </w:r>
      <w:r w:rsidR="00E946EE" w:rsidRPr="00E946EE">
        <w:t xml:space="preserve"> </w:t>
      </w:r>
      <w:hyperlink r:id="rId16" w:history="1">
        <w:r w:rsidR="00E946EE" w:rsidRPr="00961D69">
          <w:rPr>
            <w:rStyle w:val="Hyperlink"/>
            <w:rFonts w:ascii="Aptos" w:eastAsia="Aptos" w:hAnsi="Aptos" w:cs="Aptos"/>
            <w:sz w:val="18"/>
            <w:szCs w:val="18"/>
          </w:rPr>
          <w:t>https://academic.oup.com/jcr/article-abstract/26/3/183/1815356</w:t>
        </w:r>
      </w:hyperlink>
    </w:p>
    <w:p w14:paraId="5B81D3E8" w14:textId="7F37B00C" w:rsidR="00CA1FFE" w:rsidRDefault="26C0F09F" w:rsidP="26C0F09F">
      <w:pPr>
        <w:pStyle w:val="FootnoteText"/>
        <w:rPr>
          <w:rFonts w:ascii="Aptos" w:eastAsia="Aptos" w:hAnsi="Aptos" w:cs="Aptos"/>
          <w:sz w:val="18"/>
          <w:szCs w:val="18"/>
        </w:rPr>
      </w:pPr>
      <w:r w:rsidRPr="26C0F09F">
        <w:rPr>
          <w:rFonts w:ascii="Aptos" w:eastAsia="Aptos" w:hAnsi="Aptos" w:cs="Aptos"/>
          <w:sz w:val="18"/>
          <w:szCs w:val="18"/>
        </w:rPr>
        <w:t xml:space="preserve">Moschis, G. P., &amp; Churchill, G. A. (1978). </w:t>
      </w:r>
      <w:r w:rsidRPr="26C0F09F">
        <w:rPr>
          <w:rFonts w:ascii="Aptos" w:eastAsia="Aptos" w:hAnsi="Aptos" w:cs="Aptos"/>
          <w:i/>
          <w:iCs/>
          <w:sz w:val="18"/>
          <w:szCs w:val="18"/>
        </w:rPr>
        <w:t>Consumer Socialization: A Theoretical and Empirical Analysis</w:t>
      </w:r>
      <w:r w:rsidRPr="26C0F09F">
        <w:rPr>
          <w:rFonts w:ascii="Aptos" w:eastAsia="Aptos" w:hAnsi="Aptos" w:cs="Aptos"/>
          <w:sz w:val="18"/>
          <w:szCs w:val="18"/>
        </w:rPr>
        <w:t xml:space="preserve">. </w:t>
      </w:r>
      <w:r w:rsidRPr="26C0F09F">
        <w:rPr>
          <w:rFonts w:ascii="Aptos" w:eastAsia="Aptos" w:hAnsi="Aptos" w:cs="Aptos"/>
          <w:i/>
          <w:iCs/>
          <w:sz w:val="18"/>
          <w:szCs w:val="18"/>
        </w:rPr>
        <w:t>Journal of Marketing Research</w:t>
      </w:r>
      <w:r w:rsidRPr="26C0F09F">
        <w:rPr>
          <w:rFonts w:ascii="Aptos" w:eastAsia="Aptos" w:hAnsi="Aptos" w:cs="Aptos"/>
          <w:sz w:val="18"/>
          <w:szCs w:val="18"/>
        </w:rPr>
        <w:t>, 15(4), 599–609.</w:t>
      </w:r>
      <w:r w:rsidR="00E946EE">
        <w:rPr>
          <w:rFonts w:ascii="Aptos" w:eastAsia="Aptos" w:hAnsi="Aptos" w:cs="Aptos"/>
          <w:sz w:val="18"/>
          <w:szCs w:val="18"/>
        </w:rPr>
        <w:t xml:space="preserve"> </w:t>
      </w:r>
      <w:hyperlink r:id="rId17" w:history="1">
        <w:r w:rsidR="00E946EE" w:rsidRPr="00961D69">
          <w:rPr>
            <w:rStyle w:val="Hyperlink"/>
            <w:rFonts w:ascii="Aptos" w:eastAsia="Aptos" w:hAnsi="Aptos" w:cs="Aptos"/>
            <w:sz w:val="18"/>
            <w:szCs w:val="18"/>
          </w:rPr>
          <w:t>https://journals.sagepub.com/doi/10.1177/002224377801500409</w:t>
        </w:r>
      </w:hyperlink>
    </w:p>
    <w:p w14:paraId="5C84883D" w14:textId="77777777" w:rsidR="00420203" w:rsidRDefault="26C0F09F" w:rsidP="26C0F09F">
      <w:pPr>
        <w:pStyle w:val="FootnoteText"/>
      </w:pPr>
      <w:r w:rsidRPr="26C0F09F">
        <w:rPr>
          <w:rFonts w:ascii="Aptos" w:eastAsia="Aptos" w:hAnsi="Aptos" w:cs="Aptos"/>
          <w:sz w:val="18"/>
          <w:szCs w:val="18"/>
        </w:rPr>
        <w:t xml:space="preserve">Bristol, T., &amp; Mangleburg, T. F. (2005). "Not Telling the Whole Story: Teen Deception in Purchasing." </w:t>
      </w:r>
      <w:r w:rsidRPr="26C0F09F">
        <w:rPr>
          <w:rFonts w:ascii="Aptos" w:eastAsia="Aptos" w:hAnsi="Aptos" w:cs="Aptos"/>
          <w:i/>
          <w:iCs/>
          <w:sz w:val="18"/>
          <w:szCs w:val="18"/>
        </w:rPr>
        <w:t>Journal of the Academy of Marketing Science, 33</w:t>
      </w:r>
      <w:r w:rsidRPr="26C0F09F">
        <w:rPr>
          <w:rFonts w:ascii="Aptos" w:eastAsia="Aptos" w:hAnsi="Aptos" w:cs="Aptos"/>
          <w:sz w:val="18"/>
          <w:szCs w:val="18"/>
        </w:rPr>
        <w:t xml:space="preserve">(1), 79–95. </w:t>
      </w:r>
    </w:p>
    <w:p w14:paraId="7B20D225" w14:textId="4C8B2394" w:rsidR="007C6802" w:rsidRDefault="26C0F09F" w:rsidP="26C0F09F">
      <w:pPr>
        <w:pStyle w:val="FootnoteText"/>
      </w:pPr>
      <w:hyperlink r:id="rId18">
        <w:r w:rsidRPr="26C0F09F">
          <w:rPr>
            <w:rStyle w:val="Hyperlink"/>
            <w:rFonts w:ascii="Aptos" w:eastAsia="Aptos" w:hAnsi="Aptos" w:cs="Aptos"/>
            <w:sz w:val="18"/>
            <w:szCs w:val="18"/>
          </w:rPr>
          <w:t>https://link.springer.com/article/10.1177/0092070304269754</w:t>
        </w:r>
      </w:hyperlink>
    </w:p>
    <w:p w14:paraId="6E072BE4" w14:textId="6BE4BC73" w:rsidR="00420203" w:rsidRDefault="26C0F09F" w:rsidP="26C0F09F">
      <w:pPr>
        <w:pStyle w:val="FootnoteText"/>
      </w:pPr>
      <w:r w:rsidRPr="26C0F09F">
        <w:rPr>
          <w:rFonts w:ascii="Aptos" w:eastAsia="Aptos" w:hAnsi="Aptos" w:cs="Aptos"/>
          <w:sz w:val="18"/>
          <w:szCs w:val="18"/>
        </w:rPr>
        <w:t xml:space="preserve">Dotson, M. J., &amp; Hyatt, E. M. (2000). </w:t>
      </w:r>
      <w:r w:rsidRPr="26C0F09F">
        <w:rPr>
          <w:rFonts w:ascii="Aptos" w:eastAsia="Aptos" w:hAnsi="Aptos" w:cs="Aptos"/>
          <w:i/>
          <w:iCs/>
          <w:sz w:val="18"/>
          <w:szCs w:val="18"/>
        </w:rPr>
        <w:t>Major Influence Factors in Children's Consumer Socialization</w:t>
      </w:r>
      <w:r w:rsidRPr="26C0F09F">
        <w:rPr>
          <w:rFonts w:ascii="Aptos" w:eastAsia="Aptos" w:hAnsi="Aptos" w:cs="Aptos"/>
          <w:sz w:val="18"/>
          <w:szCs w:val="18"/>
        </w:rPr>
        <w:t xml:space="preserve">. </w:t>
      </w:r>
      <w:r w:rsidRPr="26C0F09F">
        <w:rPr>
          <w:rFonts w:ascii="Aptos" w:eastAsia="Aptos" w:hAnsi="Aptos" w:cs="Aptos"/>
          <w:i/>
          <w:iCs/>
          <w:sz w:val="18"/>
          <w:szCs w:val="18"/>
        </w:rPr>
        <w:t>Journal of Consumer Marketing</w:t>
      </w:r>
      <w:r w:rsidRPr="26C0F09F">
        <w:rPr>
          <w:rFonts w:ascii="Aptos" w:eastAsia="Aptos" w:hAnsi="Aptos" w:cs="Aptos"/>
          <w:sz w:val="18"/>
          <w:szCs w:val="18"/>
        </w:rPr>
        <w:t xml:space="preserve">, 17(5), 433–452. </w:t>
      </w:r>
      <w:hyperlink r:id="rId19">
        <w:r w:rsidRPr="26C0F09F">
          <w:rPr>
            <w:rStyle w:val="Hyperlink"/>
            <w:rFonts w:ascii="Aptos" w:eastAsia="Aptos" w:hAnsi="Aptos" w:cs="Aptos"/>
            <w:sz w:val="18"/>
            <w:szCs w:val="18"/>
          </w:rPr>
          <w:t>https://www.emerald.com/insight/content/doi/10.1108/07363760510576536/full/html</w:t>
        </w:r>
      </w:hyperlink>
    </w:p>
    <w:p w14:paraId="72CA7A5D" w14:textId="77777777" w:rsidR="00420203" w:rsidRDefault="00420203" w:rsidP="26C0F09F">
      <w:pPr>
        <w:pStyle w:val="FootnoteText"/>
      </w:pPr>
    </w:p>
  </w:footnote>
  <w:footnote w:id="7">
    <w:p w14:paraId="6F7D3423" w14:textId="097D7A38" w:rsidR="00E37562" w:rsidRDefault="00E37562" w:rsidP="26C0F09F">
      <w:pPr>
        <w:pStyle w:val="FootnoteText"/>
      </w:pPr>
      <w:r w:rsidRPr="26C0F09F">
        <w:rPr>
          <w:rStyle w:val="FootnoteReference"/>
          <w:rFonts w:ascii="Aptos" w:eastAsia="Aptos" w:hAnsi="Aptos" w:cs="Aptos"/>
          <w:sz w:val="18"/>
          <w:szCs w:val="18"/>
        </w:rPr>
        <w:footnoteRef/>
      </w:r>
      <w:r w:rsidR="26C0F09F" w:rsidRPr="26C0F09F">
        <w:rPr>
          <w:rFonts w:ascii="Aptos" w:eastAsia="Aptos" w:hAnsi="Aptos" w:cs="Aptos"/>
          <w:sz w:val="18"/>
          <w:szCs w:val="18"/>
        </w:rPr>
        <w:t xml:space="preserve"> Read more:</w:t>
      </w:r>
      <w:r>
        <w:br/>
      </w:r>
      <w:r w:rsidR="26C0F09F" w:rsidRPr="26C0F09F">
        <w:rPr>
          <w:rFonts w:ascii="Aptos" w:eastAsia="Aptos" w:hAnsi="Aptos" w:cs="Aptos"/>
          <w:sz w:val="18"/>
          <w:szCs w:val="18"/>
        </w:rPr>
        <w:t xml:space="preserve">Piaget, J. (1952). </w:t>
      </w:r>
      <w:r w:rsidR="26C0F09F" w:rsidRPr="26C0F09F">
        <w:rPr>
          <w:rFonts w:ascii="Aptos" w:eastAsia="Aptos" w:hAnsi="Aptos" w:cs="Aptos"/>
          <w:i/>
          <w:iCs/>
          <w:sz w:val="18"/>
          <w:szCs w:val="18"/>
        </w:rPr>
        <w:t>The origins of intelligence in children.</w:t>
      </w:r>
      <w:r w:rsidR="26C0F09F" w:rsidRPr="26C0F09F">
        <w:rPr>
          <w:rFonts w:ascii="Aptos" w:eastAsia="Aptos" w:hAnsi="Aptos" w:cs="Aptos"/>
          <w:sz w:val="18"/>
          <w:szCs w:val="18"/>
        </w:rPr>
        <w:t xml:space="preserve"> International Universities Press. </w:t>
      </w:r>
      <w:hyperlink r:id="rId20" w:tgtFrame="_blank" w:tooltip="DOI link" w:history="1">
        <w:r w:rsidR="26C0F09F" w:rsidRPr="26C0F09F">
          <w:rPr>
            <w:rStyle w:val="Hyperlink"/>
            <w:rFonts w:ascii="Aptos" w:eastAsia="Aptos" w:hAnsi="Aptos" w:cs="Aptos"/>
            <w:sz w:val="18"/>
            <w:szCs w:val="18"/>
          </w:rPr>
          <w:t>https://doi.org/10.1037/11494-000</w:t>
        </w:r>
      </w:hyperlink>
    </w:p>
  </w:footnote>
  <w:footnote w:id="8">
    <w:p w14:paraId="566BDE75" w14:textId="77777777" w:rsidR="004173A7" w:rsidRDefault="004173A7" w:rsidP="26C0F09F">
      <w:pPr>
        <w:pStyle w:val="FootnoteText"/>
      </w:pPr>
      <w:r w:rsidRPr="26C0F09F">
        <w:rPr>
          <w:rStyle w:val="FootnoteReference"/>
          <w:rFonts w:ascii="Aptos" w:eastAsia="Aptos" w:hAnsi="Aptos" w:cs="Aptos"/>
          <w:sz w:val="18"/>
          <w:szCs w:val="18"/>
        </w:rPr>
        <w:footnoteRef/>
      </w:r>
      <w:r w:rsidR="26C0F09F" w:rsidRPr="26C0F09F">
        <w:rPr>
          <w:rFonts w:ascii="Aptos" w:eastAsia="Aptos" w:hAnsi="Aptos" w:cs="Aptos"/>
          <w:sz w:val="18"/>
          <w:szCs w:val="18"/>
        </w:rPr>
        <w:t xml:space="preserve"> Piaget, J. (1957). Construction of reality in the child. London: Ruthledge &amp; Kegan Paul</w:t>
      </w:r>
    </w:p>
    <w:p w14:paraId="12833798" w14:textId="5131058A" w:rsidR="00E50305" w:rsidRDefault="26C0F09F" w:rsidP="26C0F09F">
      <w:pPr>
        <w:pStyle w:val="FootnoteText"/>
      </w:pPr>
      <w:r w:rsidRPr="26C0F09F">
        <w:rPr>
          <w:rFonts w:ascii="Aptos" w:eastAsia="Aptos" w:hAnsi="Aptos" w:cs="Aptos"/>
          <w:sz w:val="18"/>
          <w:szCs w:val="18"/>
        </w:rPr>
        <w:t xml:space="preserve">Harris, P. L. (2007). </w:t>
      </w:r>
      <w:r w:rsidRPr="26C0F09F">
        <w:rPr>
          <w:rFonts w:ascii="Aptos" w:eastAsia="Aptos" w:hAnsi="Aptos" w:cs="Aptos"/>
          <w:i/>
          <w:iCs/>
          <w:sz w:val="18"/>
          <w:szCs w:val="18"/>
        </w:rPr>
        <w:t>Trusting what you're told: How children learn from others.</w:t>
      </w:r>
      <w:r w:rsidRPr="26C0F09F">
        <w:rPr>
          <w:rFonts w:ascii="Aptos" w:eastAsia="Aptos" w:hAnsi="Aptos" w:cs="Aptos"/>
          <w:sz w:val="18"/>
          <w:szCs w:val="18"/>
        </w:rPr>
        <w:t xml:space="preserve"> Harvard University Press.</w:t>
      </w:r>
    </w:p>
    <w:p w14:paraId="3281AF11" w14:textId="52C401E5" w:rsidR="00E0389B" w:rsidRDefault="26C0F09F" w:rsidP="26C0F09F">
      <w:pPr>
        <w:pStyle w:val="FootnoteText"/>
      </w:pPr>
      <w:r w:rsidRPr="26C0F09F">
        <w:rPr>
          <w:rFonts w:ascii="Aptos" w:eastAsia="Aptos" w:hAnsi="Aptos" w:cs="Aptos"/>
          <w:sz w:val="18"/>
          <w:szCs w:val="18"/>
        </w:rPr>
        <w:t xml:space="preserve">Ward, S. (1974). </w:t>
      </w:r>
      <w:r w:rsidRPr="26C0F09F">
        <w:rPr>
          <w:rFonts w:ascii="Aptos" w:eastAsia="Aptos" w:hAnsi="Aptos" w:cs="Aptos"/>
          <w:i/>
          <w:iCs/>
          <w:sz w:val="18"/>
          <w:szCs w:val="18"/>
        </w:rPr>
        <w:t>Consumer socialization.</w:t>
      </w:r>
      <w:r w:rsidRPr="26C0F09F">
        <w:rPr>
          <w:rFonts w:ascii="Aptos" w:eastAsia="Aptos" w:hAnsi="Aptos" w:cs="Aptos"/>
          <w:sz w:val="18"/>
          <w:szCs w:val="18"/>
        </w:rPr>
        <w:t xml:space="preserve"> Journal of Consumer Research, 1(2), 1-14.</w:t>
      </w:r>
    </w:p>
    <w:p w14:paraId="22ADBB33" w14:textId="37644193" w:rsidR="00E0389B" w:rsidRDefault="26C0F09F" w:rsidP="26C0F09F">
      <w:pPr>
        <w:pStyle w:val="FootnoteText"/>
      </w:pPr>
      <w:r w:rsidRPr="26C0F09F">
        <w:rPr>
          <w:rFonts w:ascii="Aptos" w:eastAsia="Aptos" w:hAnsi="Aptos" w:cs="Aptos"/>
          <w:sz w:val="18"/>
          <w:szCs w:val="18"/>
        </w:rPr>
        <w:t xml:space="preserve">McNeal, J. U. (1992). </w:t>
      </w:r>
      <w:r w:rsidRPr="26C0F09F">
        <w:rPr>
          <w:rFonts w:ascii="Aptos" w:eastAsia="Aptos" w:hAnsi="Aptos" w:cs="Aptos"/>
          <w:i/>
          <w:iCs/>
          <w:sz w:val="18"/>
          <w:szCs w:val="18"/>
        </w:rPr>
        <w:t>Kids as customers: A handbook of marketing to children.</w:t>
      </w:r>
      <w:r w:rsidRPr="26C0F09F">
        <w:rPr>
          <w:rFonts w:ascii="Aptos" w:eastAsia="Aptos" w:hAnsi="Aptos" w:cs="Aptos"/>
          <w:sz w:val="18"/>
          <w:szCs w:val="18"/>
        </w:rPr>
        <w:t xml:space="preserve"> Lexington Books.</w:t>
      </w:r>
    </w:p>
    <w:p w14:paraId="7AABAB62" w14:textId="41D87A11" w:rsidR="00E0389B" w:rsidRDefault="26C0F09F" w:rsidP="26C0F09F">
      <w:pPr>
        <w:pStyle w:val="FootnoteText"/>
      </w:pPr>
      <w:r w:rsidRPr="26C0F09F">
        <w:rPr>
          <w:rFonts w:ascii="Aptos" w:eastAsia="Aptos" w:hAnsi="Aptos" w:cs="Aptos"/>
          <w:sz w:val="18"/>
          <w:szCs w:val="18"/>
        </w:rPr>
        <w:t xml:space="preserve">Calvert (2008). Children as consumers: advertising and marketing. Future Child, 18(1), 205-234. </w:t>
      </w:r>
    </w:p>
    <w:p w14:paraId="49E7C97A" w14:textId="4D34088C" w:rsidR="00E0389B" w:rsidRDefault="26C0F09F" w:rsidP="26C0F09F">
      <w:pPr>
        <w:pStyle w:val="FootnoteText"/>
      </w:pPr>
      <w:r w:rsidRPr="26C0F09F">
        <w:rPr>
          <w:rFonts w:ascii="Aptos" w:eastAsia="Aptos" w:hAnsi="Aptos" w:cs="Aptos"/>
          <w:sz w:val="18"/>
          <w:szCs w:val="18"/>
        </w:rPr>
        <w:t xml:space="preserve">Young, B. M. (1990). </w:t>
      </w:r>
      <w:r w:rsidRPr="26C0F09F">
        <w:rPr>
          <w:rFonts w:ascii="Aptos" w:eastAsia="Aptos" w:hAnsi="Aptos" w:cs="Aptos"/>
          <w:i/>
          <w:iCs/>
          <w:sz w:val="18"/>
          <w:szCs w:val="18"/>
        </w:rPr>
        <w:t>Television Advertising and Children.</w:t>
      </w:r>
      <w:r w:rsidRPr="26C0F09F">
        <w:rPr>
          <w:rFonts w:ascii="Aptos" w:eastAsia="Aptos" w:hAnsi="Aptos" w:cs="Aptos"/>
          <w:sz w:val="18"/>
          <w:szCs w:val="18"/>
        </w:rPr>
        <w:t xml:space="preserve"> Oxford University Press.</w:t>
      </w:r>
    </w:p>
    <w:p w14:paraId="1EDE9364" w14:textId="24A6655D" w:rsidR="00E0389B" w:rsidRDefault="26C0F09F" w:rsidP="26C0F09F">
      <w:pPr>
        <w:pStyle w:val="FootnoteText"/>
      </w:pPr>
      <w:r w:rsidRPr="26C0F09F">
        <w:rPr>
          <w:rFonts w:ascii="Aptos" w:eastAsia="Aptos" w:hAnsi="Aptos" w:cs="Aptos"/>
          <w:sz w:val="18"/>
          <w:szCs w:val="18"/>
        </w:rPr>
        <w:t xml:space="preserve">Roedder, D. L. (1981). Age Differences in Children's Responses to Television Advertising: An Information-Processing Approach. </w:t>
      </w:r>
      <w:r w:rsidRPr="26C0F09F">
        <w:rPr>
          <w:rFonts w:ascii="Aptos" w:eastAsia="Aptos" w:hAnsi="Aptos" w:cs="Aptos"/>
          <w:i/>
          <w:iCs/>
          <w:sz w:val="18"/>
          <w:szCs w:val="18"/>
        </w:rPr>
        <w:t>Journal of Consumer Research</w:t>
      </w:r>
      <w:r w:rsidRPr="26C0F09F">
        <w:rPr>
          <w:rFonts w:ascii="Aptos" w:eastAsia="Aptos" w:hAnsi="Aptos" w:cs="Aptos"/>
          <w:sz w:val="18"/>
          <w:szCs w:val="18"/>
        </w:rPr>
        <w:t xml:space="preserve">, 8(2), 144–153. </w:t>
      </w:r>
      <w:hyperlink r:id="rId21">
        <w:r w:rsidRPr="26C0F09F">
          <w:rPr>
            <w:rStyle w:val="Hyperlink"/>
            <w:rFonts w:ascii="Aptos" w:eastAsia="Aptos" w:hAnsi="Aptos" w:cs="Aptos"/>
            <w:sz w:val="18"/>
            <w:szCs w:val="18"/>
          </w:rPr>
          <w:t>https://academic.oup.com/jcr/article-abstract/8/2/144/1796095</w:t>
        </w:r>
      </w:hyperlink>
    </w:p>
    <w:p w14:paraId="57D758B2" w14:textId="77777777" w:rsidR="003F68DF" w:rsidRDefault="003F68DF" w:rsidP="26C0F09F">
      <w:pPr>
        <w:pStyle w:val="FootnoteText"/>
      </w:pPr>
    </w:p>
    <w:p w14:paraId="5C916720" w14:textId="77777777" w:rsidR="00E0389B" w:rsidRDefault="00E0389B" w:rsidP="26C0F09F">
      <w:pPr>
        <w:pStyle w:val="FootnoteText"/>
      </w:pPr>
    </w:p>
    <w:p w14:paraId="3925D00F" w14:textId="77777777" w:rsidR="00E0389B" w:rsidRDefault="00E0389B" w:rsidP="26C0F09F">
      <w:pPr>
        <w:pStyle w:val="FootnoteText"/>
      </w:pPr>
    </w:p>
  </w:footnote>
  <w:footnote w:id="9">
    <w:p w14:paraId="1B432400" w14:textId="23E96E50" w:rsidR="007C6802" w:rsidRDefault="007C6802" w:rsidP="26C0F09F">
      <w:pPr>
        <w:pStyle w:val="FootnoteText"/>
      </w:pPr>
      <w:r w:rsidRPr="26C0F09F">
        <w:rPr>
          <w:rStyle w:val="FootnoteReference"/>
          <w:rFonts w:ascii="Aptos" w:eastAsia="Aptos" w:hAnsi="Aptos" w:cs="Aptos"/>
          <w:sz w:val="18"/>
          <w:szCs w:val="18"/>
        </w:rPr>
        <w:footnoteRef/>
      </w:r>
      <w:r w:rsidR="26C0F09F" w:rsidRPr="26C0F09F">
        <w:rPr>
          <w:rFonts w:ascii="Aptos" w:eastAsia="Aptos" w:hAnsi="Aptos" w:cs="Aptos"/>
          <w:sz w:val="18"/>
          <w:szCs w:val="18"/>
        </w:rPr>
        <w:t xml:space="preserve"> Read more:</w:t>
      </w:r>
    </w:p>
    <w:p w14:paraId="5C684B86" w14:textId="605F5F91" w:rsidR="00E0389B" w:rsidRDefault="26C0F09F" w:rsidP="26C0F09F">
      <w:pPr>
        <w:pStyle w:val="FootnoteText"/>
      </w:pPr>
      <w:r w:rsidRPr="26C0F09F">
        <w:rPr>
          <w:rFonts w:ascii="Aptos" w:eastAsia="Aptos" w:hAnsi="Aptos" w:cs="Aptos"/>
          <w:sz w:val="18"/>
          <w:szCs w:val="18"/>
        </w:rPr>
        <w:t xml:space="preserve">Calvert (2008). Children as consumers: advertising and marketing. Future Child, 18(1), 205-234. </w:t>
      </w:r>
    </w:p>
    <w:p w14:paraId="2E4F6332" w14:textId="248DFD1A" w:rsidR="00D81C93" w:rsidRDefault="26C0F09F" w:rsidP="26C0F09F">
      <w:pPr>
        <w:pStyle w:val="FootnoteText"/>
      </w:pPr>
      <w:r w:rsidRPr="26C0F09F">
        <w:rPr>
          <w:rFonts w:ascii="Aptos" w:eastAsia="Aptos" w:hAnsi="Aptos" w:cs="Aptos"/>
          <w:sz w:val="18"/>
          <w:szCs w:val="18"/>
        </w:rPr>
        <w:t>Chellasamy, A., &amp; Nair, J. (2020</w:t>
      </w:r>
      <w:r w:rsidRPr="26C0F09F">
        <w:rPr>
          <w:rFonts w:ascii="Aptos" w:eastAsia="Aptos" w:hAnsi="Aptos" w:cs="Aptos"/>
          <w:b/>
          <w:bCs/>
          <w:sz w:val="18"/>
          <w:szCs w:val="18"/>
        </w:rPr>
        <w:t>).</w:t>
      </w:r>
      <w:r w:rsidRPr="26C0F09F">
        <w:rPr>
          <w:rFonts w:ascii="Aptos" w:eastAsia="Aptos" w:hAnsi="Aptos" w:cs="Aptos"/>
          <w:sz w:val="18"/>
          <w:szCs w:val="18"/>
        </w:rPr>
        <w:t xml:space="preserve"> </w:t>
      </w:r>
      <w:r w:rsidRPr="26C0F09F">
        <w:rPr>
          <w:rFonts w:ascii="Aptos" w:eastAsia="Aptos" w:hAnsi="Aptos" w:cs="Aptos"/>
          <w:i/>
          <w:iCs/>
          <w:sz w:val="18"/>
          <w:szCs w:val="18"/>
        </w:rPr>
        <w:t>Antecedent Factors in Adolescents' Consumer Socialization Process Through Social Media</w:t>
      </w:r>
      <w:r w:rsidRPr="26C0F09F">
        <w:rPr>
          <w:rFonts w:ascii="Aptos" w:eastAsia="Aptos" w:hAnsi="Aptos" w:cs="Aptos"/>
          <w:sz w:val="18"/>
          <w:szCs w:val="18"/>
        </w:rPr>
        <w:t xml:space="preserve">. In </w:t>
      </w:r>
      <w:r w:rsidRPr="26C0F09F">
        <w:rPr>
          <w:rFonts w:ascii="Aptos" w:eastAsia="Aptos" w:hAnsi="Aptos" w:cs="Aptos"/>
          <w:i/>
          <w:iCs/>
          <w:sz w:val="18"/>
          <w:szCs w:val="18"/>
        </w:rPr>
        <w:t>ICT for an Inclusive World</w:t>
      </w:r>
      <w:r w:rsidRPr="26C0F09F">
        <w:rPr>
          <w:rFonts w:ascii="Aptos" w:eastAsia="Aptos" w:hAnsi="Aptos" w:cs="Aptos"/>
          <w:sz w:val="18"/>
          <w:szCs w:val="18"/>
        </w:rPr>
        <w:t xml:space="preserve"> (pp. 191–208). Springer. </w:t>
      </w:r>
      <w:hyperlink r:id="rId22">
        <w:r w:rsidRPr="26C0F09F">
          <w:rPr>
            <w:rStyle w:val="Hyperlink"/>
            <w:rFonts w:ascii="Aptos" w:eastAsia="Aptos" w:hAnsi="Aptos" w:cs="Aptos"/>
            <w:sz w:val="18"/>
            <w:szCs w:val="18"/>
          </w:rPr>
          <w:t>https://link.springer.com/chapter/10.1007/978-3-030-34269-2_15</w:t>
        </w:r>
      </w:hyperlink>
    </w:p>
    <w:p w14:paraId="55143A0A" w14:textId="2FD5312B" w:rsidR="007C6802" w:rsidRDefault="26C0F09F" w:rsidP="26C0F09F">
      <w:pPr>
        <w:pStyle w:val="FootnoteText"/>
        <w:rPr>
          <w:rFonts w:ascii="Aptos" w:eastAsia="Aptos" w:hAnsi="Aptos" w:cs="Aptos"/>
          <w:sz w:val="18"/>
          <w:szCs w:val="18"/>
        </w:rPr>
      </w:pPr>
      <w:r w:rsidRPr="26C0F09F">
        <w:rPr>
          <w:rFonts w:ascii="Aptos" w:eastAsia="Aptos" w:hAnsi="Aptos" w:cs="Aptos"/>
          <w:sz w:val="18"/>
          <w:szCs w:val="18"/>
        </w:rPr>
        <w:t xml:space="preserve">Bristol, T., &amp; Mangleburg, T. F. (2005). "Not Telling the Whole Story: Teen Deception in Purchasing." </w:t>
      </w:r>
      <w:r w:rsidRPr="26C0F09F">
        <w:rPr>
          <w:rFonts w:ascii="Aptos" w:eastAsia="Aptos" w:hAnsi="Aptos" w:cs="Aptos"/>
          <w:i/>
          <w:iCs/>
          <w:sz w:val="18"/>
          <w:szCs w:val="18"/>
        </w:rPr>
        <w:t>Journal of the Academy of Marketing Science, 33</w:t>
      </w:r>
      <w:r w:rsidRPr="26C0F09F">
        <w:rPr>
          <w:rFonts w:ascii="Aptos" w:eastAsia="Aptos" w:hAnsi="Aptos" w:cs="Aptos"/>
          <w:sz w:val="18"/>
          <w:szCs w:val="18"/>
        </w:rPr>
        <w:t xml:space="preserve">(1), 79–95. </w:t>
      </w:r>
      <w:hyperlink r:id="rId23" w:history="1">
        <w:r w:rsidR="008C455C" w:rsidRPr="00961D69">
          <w:rPr>
            <w:rStyle w:val="Hyperlink"/>
            <w:rFonts w:ascii="Aptos" w:eastAsia="Aptos" w:hAnsi="Aptos" w:cs="Aptos"/>
            <w:sz w:val="18"/>
            <w:szCs w:val="18"/>
          </w:rPr>
          <w:t>https://link.springer.com/article/10.1177/0092070304269754</w:t>
        </w:r>
      </w:hyperlink>
    </w:p>
    <w:p w14:paraId="5DDD2F4D" w14:textId="2AA6D9BE" w:rsidR="007C6802" w:rsidRDefault="26C0F09F" w:rsidP="26C0F09F">
      <w:pPr>
        <w:pStyle w:val="FootnoteText"/>
      </w:pPr>
      <w:r w:rsidRPr="26C0F09F">
        <w:rPr>
          <w:rFonts w:ascii="Aptos" w:eastAsia="Aptos" w:hAnsi="Aptos" w:cs="Aptos"/>
          <w:sz w:val="18"/>
          <w:szCs w:val="18"/>
        </w:rPr>
        <w:t xml:space="preserve">Accenture (2025). Life trends 2025. </w:t>
      </w:r>
      <w:hyperlink r:id="rId24">
        <w:r w:rsidRPr="26C0F09F">
          <w:rPr>
            <w:rStyle w:val="Hyperlink"/>
            <w:rFonts w:ascii="Aptos" w:eastAsia="Aptos" w:hAnsi="Aptos" w:cs="Aptos"/>
            <w:sz w:val="18"/>
            <w:szCs w:val="18"/>
          </w:rPr>
          <w:t>https://www.accenture.com/content/dam/accenture/final/accenture-com/document-3/Accenture-LifeTrends2025-Report.pdf</w:t>
        </w:r>
      </w:hyperlink>
    </w:p>
    <w:p w14:paraId="42969EB6" w14:textId="77777777" w:rsidR="007C6802" w:rsidRDefault="007C6802" w:rsidP="26C0F09F">
      <w:pPr>
        <w:pStyle w:val="FootnoteText"/>
      </w:pPr>
    </w:p>
  </w:footnote>
  <w:footnote w:id="10">
    <w:p w14:paraId="64A5A000" w14:textId="2E7D32A3" w:rsidR="00D032FD" w:rsidRDefault="00D032FD" w:rsidP="26C0F09F">
      <w:pPr>
        <w:pStyle w:val="FootnoteText"/>
      </w:pPr>
      <w:r w:rsidRPr="26C0F09F">
        <w:rPr>
          <w:rStyle w:val="FootnoteReference"/>
          <w:rFonts w:ascii="Aptos" w:eastAsia="Aptos" w:hAnsi="Aptos" w:cs="Aptos"/>
          <w:sz w:val="18"/>
          <w:szCs w:val="18"/>
        </w:rPr>
        <w:footnoteRef/>
      </w:r>
      <w:r w:rsidR="26C0F09F" w:rsidRPr="26C0F09F">
        <w:rPr>
          <w:rFonts w:ascii="Aptos" w:eastAsia="Aptos" w:hAnsi="Aptos" w:cs="Aptos"/>
          <w:sz w:val="18"/>
          <w:szCs w:val="18"/>
        </w:rPr>
        <w:t xml:space="preserve"> American Academy of Pediatrics. (2016). "Media and Young Minds." Pediatrics, 138(5), e20162591. doi:10.1542/peds.2016-2591 </w:t>
      </w:r>
      <w:r w:rsidR="004173A7">
        <w:br/>
      </w:r>
      <w:hyperlink r:id="rId25" w:history="1">
        <w:r w:rsidR="26C0F09F" w:rsidRPr="26C0F09F">
          <w:rPr>
            <w:rStyle w:val="Hyperlink"/>
            <w:rFonts w:ascii="Aptos" w:eastAsia="Aptos" w:hAnsi="Aptos" w:cs="Aptos"/>
            <w:sz w:val="18"/>
            <w:szCs w:val="18"/>
          </w:rPr>
          <w:t>https://publications.aap.org/pediatrics/article/138/5/e20162591/60503/Media-and-Young-Minds?autologincheck=redirected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AA42F93" w14:paraId="3AF5E068" w14:textId="77777777" w:rsidTr="6AA42F93">
      <w:trPr>
        <w:trHeight w:val="300"/>
      </w:trPr>
      <w:tc>
        <w:tcPr>
          <w:tcW w:w="3120" w:type="dxa"/>
        </w:tcPr>
        <w:p w14:paraId="7D81A10A" w14:textId="7F2BBD70" w:rsidR="6AA42F93" w:rsidRDefault="6AA42F93" w:rsidP="6AA42F93">
          <w:pPr>
            <w:pStyle w:val="Header"/>
            <w:ind w:left="-115"/>
          </w:pPr>
        </w:p>
      </w:tc>
      <w:tc>
        <w:tcPr>
          <w:tcW w:w="3120" w:type="dxa"/>
        </w:tcPr>
        <w:p w14:paraId="0039A5EC" w14:textId="58D12EA4" w:rsidR="6AA42F93" w:rsidRDefault="6AA42F93" w:rsidP="6AA42F93">
          <w:pPr>
            <w:pStyle w:val="Header"/>
            <w:jc w:val="center"/>
          </w:pPr>
        </w:p>
      </w:tc>
      <w:tc>
        <w:tcPr>
          <w:tcW w:w="3120" w:type="dxa"/>
        </w:tcPr>
        <w:p w14:paraId="7F71953C" w14:textId="289425DC" w:rsidR="6AA42F93" w:rsidRDefault="6AA42F93" w:rsidP="6AA42F93">
          <w:pPr>
            <w:pStyle w:val="Header"/>
            <w:ind w:right="-115"/>
            <w:jc w:val="right"/>
          </w:pPr>
        </w:p>
      </w:tc>
    </w:tr>
  </w:tbl>
  <w:p w14:paraId="35DACF97" w14:textId="2F410999" w:rsidR="6AA42F93" w:rsidRDefault="6AA42F93" w:rsidP="6AA42F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AA42F93" w14:paraId="6C624655" w14:textId="77777777" w:rsidTr="6AA42F93">
      <w:trPr>
        <w:trHeight w:val="300"/>
      </w:trPr>
      <w:tc>
        <w:tcPr>
          <w:tcW w:w="3120" w:type="dxa"/>
        </w:tcPr>
        <w:p w14:paraId="03A2A40D" w14:textId="5940A36D" w:rsidR="6AA42F93" w:rsidRDefault="6AA42F93" w:rsidP="6AA42F93">
          <w:pPr>
            <w:pStyle w:val="Header"/>
            <w:ind w:left="-115"/>
          </w:pPr>
        </w:p>
      </w:tc>
      <w:tc>
        <w:tcPr>
          <w:tcW w:w="3120" w:type="dxa"/>
        </w:tcPr>
        <w:p w14:paraId="42A14EDA" w14:textId="0D624C72" w:rsidR="6AA42F93" w:rsidRDefault="6AA42F93" w:rsidP="6AA42F93">
          <w:pPr>
            <w:pStyle w:val="Header"/>
            <w:jc w:val="center"/>
          </w:pPr>
        </w:p>
      </w:tc>
      <w:tc>
        <w:tcPr>
          <w:tcW w:w="3120" w:type="dxa"/>
        </w:tcPr>
        <w:p w14:paraId="3C6F9B7C" w14:textId="1FDB305F" w:rsidR="6AA42F93" w:rsidRDefault="6AA42F93" w:rsidP="6AA42F93">
          <w:pPr>
            <w:pStyle w:val="Header"/>
            <w:ind w:right="-115"/>
            <w:jc w:val="right"/>
          </w:pPr>
        </w:p>
      </w:tc>
    </w:tr>
  </w:tbl>
  <w:p w14:paraId="7466DAF0" w14:textId="5FEBD171" w:rsidR="6AA42F93" w:rsidRDefault="6AA42F93" w:rsidP="6AA42F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AA42F93" w14:paraId="216D1A7A" w14:textId="77777777" w:rsidTr="6AA42F93">
      <w:trPr>
        <w:trHeight w:val="300"/>
      </w:trPr>
      <w:tc>
        <w:tcPr>
          <w:tcW w:w="3120" w:type="dxa"/>
        </w:tcPr>
        <w:p w14:paraId="532C9661" w14:textId="14B274CE" w:rsidR="6AA42F93" w:rsidRDefault="6AA42F93" w:rsidP="6AA42F93">
          <w:pPr>
            <w:pStyle w:val="Header"/>
            <w:ind w:left="-115"/>
          </w:pPr>
        </w:p>
      </w:tc>
      <w:tc>
        <w:tcPr>
          <w:tcW w:w="3120" w:type="dxa"/>
        </w:tcPr>
        <w:p w14:paraId="547A4BAE" w14:textId="62162043" w:rsidR="6AA42F93" w:rsidRDefault="6AA42F93" w:rsidP="6AA42F93">
          <w:pPr>
            <w:pStyle w:val="Header"/>
            <w:jc w:val="center"/>
          </w:pPr>
        </w:p>
      </w:tc>
      <w:tc>
        <w:tcPr>
          <w:tcW w:w="3120" w:type="dxa"/>
        </w:tcPr>
        <w:p w14:paraId="12D0C942" w14:textId="48AA7F15" w:rsidR="6AA42F93" w:rsidRDefault="6AA42F93" w:rsidP="6AA42F93">
          <w:pPr>
            <w:pStyle w:val="Header"/>
            <w:ind w:right="-115"/>
            <w:jc w:val="right"/>
          </w:pPr>
        </w:p>
      </w:tc>
    </w:tr>
  </w:tbl>
  <w:p w14:paraId="1EAC6D24" w14:textId="318147D2" w:rsidR="6AA42F93" w:rsidRDefault="6AA42F93" w:rsidP="6AA42F93">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RaNhnOML" int2:invalidationBookmarkName="" int2:hashCode="Dgcw1gwHv/ZQV2" int2:id="F6jmhHLO">
      <int2:state int2:value="Rejected" int2:type="style"/>
    </int2:bookmark>
    <int2:bookmark int2:bookmarkName="_Int_LVCZIqA5" int2:invalidationBookmarkName="" int2:hashCode="C9JOfXcF3bKbxN" int2:id="U49BAIkZ">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4465A"/>
    <w:multiLevelType w:val="hybridMultilevel"/>
    <w:tmpl w:val="6700C84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7685A77"/>
    <w:multiLevelType w:val="hybridMultilevel"/>
    <w:tmpl w:val="B8ECAE3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9E82EDE"/>
    <w:multiLevelType w:val="hybridMultilevel"/>
    <w:tmpl w:val="485A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2F326F"/>
    <w:multiLevelType w:val="multilevel"/>
    <w:tmpl w:val="082CF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5E57D3"/>
    <w:multiLevelType w:val="multilevel"/>
    <w:tmpl w:val="06926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466E60"/>
    <w:multiLevelType w:val="multilevel"/>
    <w:tmpl w:val="2C5C35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E378E0"/>
    <w:multiLevelType w:val="multilevel"/>
    <w:tmpl w:val="0EE6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011AF2"/>
    <w:multiLevelType w:val="multilevel"/>
    <w:tmpl w:val="D17E8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D12794"/>
    <w:multiLevelType w:val="hybridMultilevel"/>
    <w:tmpl w:val="3E0801E6"/>
    <w:lvl w:ilvl="0" w:tplc="2310817C">
      <w:start w:val="1"/>
      <w:numFmt w:val="decimal"/>
      <w:lvlText w:val="%1."/>
      <w:lvlJc w:val="left"/>
      <w:pPr>
        <w:ind w:left="720" w:hanging="360"/>
      </w:pPr>
    </w:lvl>
    <w:lvl w:ilvl="1" w:tplc="02BC5302">
      <w:start w:val="1"/>
      <w:numFmt w:val="lowerLetter"/>
      <w:lvlText w:val="%2."/>
      <w:lvlJc w:val="left"/>
      <w:pPr>
        <w:ind w:left="1440" w:hanging="360"/>
      </w:pPr>
    </w:lvl>
    <w:lvl w:ilvl="2" w:tplc="0284BAC6">
      <w:start w:val="1"/>
      <w:numFmt w:val="lowerRoman"/>
      <w:lvlText w:val="%3."/>
      <w:lvlJc w:val="right"/>
      <w:pPr>
        <w:ind w:left="2160" w:hanging="180"/>
      </w:pPr>
    </w:lvl>
    <w:lvl w:ilvl="3" w:tplc="DB6A33DE">
      <w:start w:val="1"/>
      <w:numFmt w:val="decimal"/>
      <w:lvlText w:val="%4."/>
      <w:lvlJc w:val="left"/>
      <w:pPr>
        <w:ind w:left="2880" w:hanging="360"/>
      </w:pPr>
    </w:lvl>
    <w:lvl w:ilvl="4" w:tplc="25BC0DAE">
      <w:start w:val="1"/>
      <w:numFmt w:val="lowerLetter"/>
      <w:lvlText w:val="%5."/>
      <w:lvlJc w:val="left"/>
      <w:pPr>
        <w:ind w:left="3600" w:hanging="360"/>
      </w:pPr>
    </w:lvl>
    <w:lvl w:ilvl="5" w:tplc="31ACEFBC">
      <w:start w:val="1"/>
      <w:numFmt w:val="lowerRoman"/>
      <w:lvlText w:val="%6."/>
      <w:lvlJc w:val="right"/>
      <w:pPr>
        <w:ind w:left="4320" w:hanging="180"/>
      </w:pPr>
    </w:lvl>
    <w:lvl w:ilvl="6" w:tplc="BD421B08">
      <w:start w:val="1"/>
      <w:numFmt w:val="decimal"/>
      <w:lvlText w:val="%7."/>
      <w:lvlJc w:val="left"/>
      <w:pPr>
        <w:ind w:left="5040" w:hanging="360"/>
      </w:pPr>
    </w:lvl>
    <w:lvl w:ilvl="7" w:tplc="51048CB8">
      <w:start w:val="1"/>
      <w:numFmt w:val="lowerLetter"/>
      <w:lvlText w:val="%8."/>
      <w:lvlJc w:val="left"/>
      <w:pPr>
        <w:ind w:left="5760" w:hanging="360"/>
      </w:pPr>
    </w:lvl>
    <w:lvl w:ilvl="8" w:tplc="E046A0B4">
      <w:start w:val="1"/>
      <w:numFmt w:val="lowerRoman"/>
      <w:lvlText w:val="%9."/>
      <w:lvlJc w:val="right"/>
      <w:pPr>
        <w:ind w:left="6480" w:hanging="180"/>
      </w:pPr>
    </w:lvl>
  </w:abstractNum>
  <w:abstractNum w:abstractNumId="9" w15:restartNumberingAfterBreak="0">
    <w:nsid w:val="195202A3"/>
    <w:multiLevelType w:val="multilevel"/>
    <w:tmpl w:val="A052D36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BE31D0"/>
    <w:multiLevelType w:val="multilevel"/>
    <w:tmpl w:val="5DA02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6837B6"/>
    <w:multiLevelType w:val="multilevel"/>
    <w:tmpl w:val="E8A22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DA6D1D"/>
    <w:multiLevelType w:val="multilevel"/>
    <w:tmpl w:val="5C746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6E5B33"/>
    <w:multiLevelType w:val="multilevel"/>
    <w:tmpl w:val="E2F0C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FE05AC"/>
    <w:multiLevelType w:val="hybridMultilevel"/>
    <w:tmpl w:val="FFFFFFFF"/>
    <w:lvl w:ilvl="0" w:tplc="0BC62ACE">
      <w:start w:val="1"/>
      <w:numFmt w:val="bullet"/>
      <w:lvlText w:val="-"/>
      <w:lvlJc w:val="left"/>
      <w:pPr>
        <w:ind w:left="720" w:hanging="360"/>
      </w:pPr>
      <w:rPr>
        <w:rFonts w:ascii="Aptos" w:hAnsi="Aptos" w:hint="default"/>
      </w:rPr>
    </w:lvl>
    <w:lvl w:ilvl="1" w:tplc="83F2695C">
      <w:start w:val="1"/>
      <w:numFmt w:val="bullet"/>
      <w:lvlText w:val="o"/>
      <w:lvlJc w:val="left"/>
      <w:pPr>
        <w:ind w:left="1440" w:hanging="360"/>
      </w:pPr>
      <w:rPr>
        <w:rFonts w:ascii="Courier New" w:hAnsi="Courier New" w:hint="default"/>
      </w:rPr>
    </w:lvl>
    <w:lvl w:ilvl="2" w:tplc="447842D6">
      <w:start w:val="1"/>
      <w:numFmt w:val="bullet"/>
      <w:lvlText w:val=""/>
      <w:lvlJc w:val="left"/>
      <w:pPr>
        <w:ind w:left="2160" w:hanging="360"/>
      </w:pPr>
      <w:rPr>
        <w:rFonts w:ascii="Wingdings" w:hAnsi="Wingdings" w:hint="default"/>
      </w:rPr>
    </w:lvl>
    <w:lvl w:ilvl="3" w:tplc="88A0FE34">
      <w:start w:val="1"/>
      <w:numFmt w:val="bullet"/>
      <w:lvlText w:val=""/>
      <w:lvlJc w:val="left"/>
      <w:pPr>
        <w:ind w:left="2880" w:hanging="360"/>
      </w:pPr>
      <w:rPr>
        <w:rFonts w:ascii="Symbol" w:hAnsi="Symbol" w:hint="default"/>
      </w:rPr>
    </w:lvl>
    <w:lvl w:ilvl="4" w:tplc="BDFE33F6">
      <w:start w:val="1"/>
      <w:numFmt w:val="bullet"/>
      <w:lvlText w:val="o"/>
      <w:lvlJc w:val="left"/>
      <w:pPr>
        <w:ind w:left="3600" w:hanging="360"/>
      </w:pPr>
      <w:rPr>
        <w:rFonts w:ascii="Courier New" w:hAnsi="Courier New" w:hint="default"/>
      </w:rPr>
    </w:lvl>
    <w:lvl w:ilvl="5" w:tplc="AA8C2B98">
      <w:start w:val="1"/>
      <w:numFmt w:val="bullet"/>
      <w:lvlText w:val=""/>
      <w:lvlJc w:val="left"/>
      <w:pPr>
        <w:ind w:left="4320" w:hanging="360"/>
      </w:pPr>
      <w:rPr>
        <w:rFonts w:ascii="Wingdings" w:hAnsi="Wingdings" w:hint="default"/>
      </w:rPr>
    </w:lvl>
    <w:lvl w:ilvl="6" w:tplc="DEB678DA">
      <w:start w:val="1"/>
      <w:numFmt w:val="bullet"/>
      <w:lvlText w:val=""/>
      <w:lvlJc w:val="left"/>
      <w:pPr>
        <w:ind w:left="5040" w:hanging="360"/>
      </w:pPr>
      <w:rPr>
        <w:rFonts w:ascii="Symbol" w:hAnsi="Symbol" w:hint="default"/>
      </w:rPr>
    </w:lvl>
    <w:lvl w:ilvl="7" w:tplc="A204DA44">
      <w:start w:val="1"/>
      <w:numFmt w:val="bullet"/>
      <w:lvlText w:val="o"/>
      <w:lvlJc w:val="left"/>
      <w:pPr>
        <w:ind w:left="5760" w:hanging="360"/>
      </w:pPr>
      <w:rPr>
        <w:rFonts w:ascii="Courier New" w:hAnsi="Courier New" w:hint="default"/>
      </w:rPr>
    </w:lvl>
    <w:lvl w:ilvl="8" w:tplc="15CEF6C4">
      <w:start w:val="1"/>
      <w:numFmt w:val="bullet"/>
      <w:lvlText w:val=""/>
      <w:lvlJc w:val="left"/>
      <w:pPr>
        <w:ind w:left="6480" w:hanging="360"/>
      </w:pPr>
      <w:rPr>
        <w:rFonts w:ascii="Wingdings" w:hAnsi="Wingdings" w:hint="default"/>
      </w:rPr>
    </w:lvl>
  </w:abstractNum>
  <w:abstractNum w:abstractNumId="15" w15:restartNumberingAfterBreak="0">
    <w:nsid w:val="3C623078"/>
    <w:multiLevelType w:val="hybridMultilevel"/>
    <w:tmpl w:val="72F21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F8B457"/>
    <w:multiLevelType w:val="hybridMultilevel"/>
    <w:tmpl w:val="1E1C755E"/>
    <w:lvl w:ilvl="0" w:tplc="04BAAED2">
      <w:start w:val="1"/>
      <w:numFmt w:val="bullet"/>
      <w:lvlText w:val=""/>
      <w:lvlJc w:val="left"/>
      <w:pPr>
        <w:ind w:left="720" w:hanging="360"/>
      </w:pPr>
      <w:rPr>
        <w:rFonts w:ascii="Symbol" w:hAnsi="Symbol" w:hint="default"/>
      </w:rPr>
    </w:lvl>
    <w:lvl w:ilvl="1" w:tplc="398033BA">
      <w:start w:val="1"/>
      <w:numFmt w:val="bullet"/>
      <w:lvlText w:val="o"/>
      <w:lvlJc w:val="left"/>
      <w:pPr>
        <w:ind w:left="1440" w:hanging="360"/>
      </w:pPr>
      <w:rPr>
        <w:rFonts w:ascii="Courier New" w:hAnsi="Courier New" w:hint="default"/>
      </w:rPr>
    </w:lvl>
    <w:lvl w:ilvl="2" w:tplc="C2CC9A92">
      <w:start w:val="1"/>
      <w:numFmt w:val="bullet"/>
      <w:lvlText w:val=""/>
      <w:lvlJc w:val="left"/>
      <w:pPr>
        <w:ind w:left="2160" w:hanging="360"/>
      </w:pPr>
      <w:rPr>
        <w:rFonts w:ascii="Wingdings" w:hAnsi="Wingdings" w:hint="default"/>
      </w:rPr>
    </w:lvl>
    <w:lvl w:ilvl="3" w:tplc="573C0672">
      <w:start w:val="1"/>
      <w:numFmt w:val="bullet"/>
      <w:lvlText w:val=""/>
      <w:lvlJc w:val="left"/>
      <w:pPr>
        <w:ind w:left="2880" w:hanging="360"/>
      </w:pPr>
      <w:rPr>
        <w:rFonts w:ascii="Symbol" w:hAnsi="Symbol" w:hint="default"/>
      </w:rPr>
    </w:lvl>
    <w:lvl w:ilvl="4" w:tplc="919C8672">
      <w:start w:val="1"/>
      <w:numFmt w:val="bullet"/>
      <w:lvlText w:val="o"/>
      <w:lvlJc w:val="left"/>
      <w:pPr>
        <w:ind w:left="3600" w:hanging="360"/>
      </w:pPr>
      <w:rPr>
        <w:rFonts w:ascii="Courier New" w:hAnsi="Courier New" w:hint="default"/>
      </w:rPr>
    </w:lvl>
    <w:lvl w:ilvl="5" w:tplc="3E0E199A">
      <w:start w:val="1"/>
      <w:numFmt w:val="bullet"/>
      <w:lvlText w:val=""/>
      <w:lvlJc w:val="left"/>
      <w:pPr>
        <w:ind w:left="4320" w:hanging="360"/>
      </w:pPr>
      <w:rPr>
        <w:rFonts w:ascii="Wingdings" w:hAnsi="Wingdings" w:hint="default"/>
      </w:rPr>
    </w:lvl>
    <w:lvl w:ilvl="6" w:tplc="AEF80B1A">
      <w:start w:val="1"/>
      <w:numFmt w:val="bullet"/>
      <w:lvlText w:val=""/>
      <w:lvlJc w:val="left"/>
      <w:pPr>
        <w:ind w:left="5040" w:hanging="360"/>
      </w:pPr>
      <w:rPr>
        <w:rFonts w:ascii="Symbol" w:hAnsi="Symbol" w:hint="default"/>
      </w:rPr>
    </w:lvl>
    <w:lvl w:ilvl="7" w:tplc="6192B1D2">
      <w:start w:val="1"/>
      <w:numFmt w:val="bullet"/>
      <w:lvlText w:val="o"/>
      <w:lvlJc w:val="left"/>
      <w:pPr>
        <w:ind w:left="5760" w:hanging="360"/>
      </w:pPr>
      <w:rPr>
        <w:rFonts w:ascii="Courier New" w:hAnsi="Courier New" w:hint="default"/>
      </w:rPr>
    </w:lvl>
    <w:lvl w:ilvl="8" w:tplc="50509326">
      <w:start w:val="1"/>
      <w:numFmt w:val="bullet"/>
      <w:lvlText w:val=""/>
      <w:lvlJc w:val="left"/>
      <w:pPr>
        <w:ind w:left="6480" w:hanging="360"/>
      </w:pPr>
      <w:rPr>
        <w:rFonts w:ascii="Wingdings" w:hAnsi="Wingdings" w:hint="default"/>
      </w:rPr>
    </w:lvl>
  </w:abstractNum>
  <w:abstractNum w:abstractNumId="17" w15:restartNumberingAfterBreak="0">
    <w:nsid w:val="409BD8F3"/>
    <w:multiLevelType w:val="hybridMultilevel"/>
    <w:tmpl w:val="FFFFFFFF"/>
    <w:lvl w:ilvl="0" w:tplc="EDF08DFE">
      <w:start w:val="1"/>
      <w:numFmt w:val="bullet"/>
      <w:lvlText w:val="-"/>
      <w:lvlJc w:val="left"/>
      <w:pPr>
        <w:ind w:left="720" w:hanging="360"/>
      </w:pPr>
      <w:rPr>
        <w:rFonts w:ascii="Aptos" w:hAnsi="Aptos" w:hint="default"/>
      </w:rPr>
    </w:lvl>
    <w:lvl w:ilvl="1" w:tplc="AB5A2D00">
      <w:start w:val="1"/>
      <w:numFmt w:val="bullet"/>
      <w:lvlText w:val="o"/>
      <w:lvlJc w:val="left"/>
      <w:pPr>
        <w:ind w:left="1440" w:hanging="360"/>
      </w:pPr>
      <w:rPr>
        <w:rFonts w:ascii="Courier New" w:hAnsi="Courier New" w:hint="default"/>
      </w:rPr>
    </w:lvl>
    <w:lvl w:ilvl="2" w:tplc="9D2E68FE">
      <w:start w:val="1"/>
      <w:numFmt w:val="bullet"/>
      <w:lvlText w:val=""/>
      <w:lvlJc w:val="left"/>
      <w:pPr>
        <w:ind w:left="2160" w:hanging="360"/>
      </w:pPr>
      <w:rPr>
        <w:rFonts w:ascii="Wingdings" w:hAnsi="Wingdings" w:hint="default"/>
      </w:rPr>
    </w:lvl>
    <w:lvl w:ilvl="3" w:tplc="4CBEA310">
      <w:start w:val="1"/>
      <w:numFmt w:val="bullet"/>
      <w:lvlText w:val=""/>
      <w:lvlJc w:val="left"/>
      <w:pPr>
        <w:ind w:left="2880" w:hanging="360"/>
      </w:pPr>
      <w:rPr>
        <w:rFonts w:ascii="Symbol" w:hAnsi="Symbol" w:hint="default"/>
      </w:rPr>
    </w:lvl>
    <w:lvl w:ilvl="4" w:tplc="0D864638">
      <w:start w:val="1"/>
      <w:numFmt w:val="bullet"/>
      <w:lvlText w:val="o"/>
      <w:lvlJc w:val="left"/>
      <w:pPr>
        <w:ind w:left="3600" w:hanging="360"/>
      </w:pPr>
      <w:rPr>
        <w:rFonts w:ascii="Courier New" w:hAnsi="Courier New" w:hint="default"/>
      </w:rPr>
    </w:lvl>
    <w:lvl w:ilvl="5" w:tplc="649C282C">
      <w:start w:val="1"/>
      <w:numFmt w:val="bullet"/>
      <w:lvlText w:val=""/>
      <w:lvlJc w:val="left"/>
      <w:pPr>
        <w:ind w:left="4320" w:hanging="360"/>
      </w:pPr>
      <w:rPr>
        <w:rFonts w:ascii="Wingdings" w:hAnsi="Wingdings" w:hint="default"/>
      </w:rPr>
    </w:lvl>
    <w:lvl w:ilvl="6" w:tplc="9C447772">
      <w:start w:val="1"/>
      <w:numFmt w:val="bullet"/>
      <w:lvlText w:val=""/>
      <w:lvlJc w:val="left"/>
      <w:pPr>
        <w:ind w:left="5040" w:hanging="360"/>
      </w:pPr>
      <w:rPr>
        <w:rFonts w:ascii="Symbol" w:hAnsi="Symbol" w:hint="default"/>
      </w:rPr>
    </w:lvl>
    <w:lvl w:ilvl="7" w:tplc="BEBCEAEC">
      <w:start w:val="1"/>
      <w:numFmt w:val="bullet"/>
      <w:lvlText w:val="o"/>
      <w:lvlJc w:val="left"/>
      <w:pPr>
        <w:ind w:left="5760" w:hanging="360"/>
      </w:pPr>
      <w:rPr>
        <w:rFonts w:ascii="Courier New" w:hAnsi="Courier New" w:hint="default"/>
      </w:rPr>
    </w:lvl>
    <w:lvl w:ilvl="8" w:tplc="EF264312">
      <w:start w:val="1"/>
      <w:numFmt w:val="bullet"/>
      <w:lvlText w:val=""/>
      <w:lvlJc w:val="left"/>
      <w:pPr>
        <w:ind w:left="6480" w:hanging="360"/>
      </w:pPr>
      <w:rPr>
        <w:rFonts w:ascii="Wingdings" w:hAnsi="Wingdings" w:hint="default"/>
      </w:rPr>
    </w:lvl>
  </w:abstractNum>
  <w:abstractNum w:abstractNumId="18" w15:restartNumberingAfterBreak="0">
    <w:nsid w:val="45B27331"/>
    <w:multiLevelType w:val="hybridMultilevel"/>
    <w:tmpl w:val="CDDE69C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48576529"/>
    <w:multiLevelType w:val="multilevel"/>
    <w:tmpl w:val="54E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07310C"/>
    <w:multiLevelType w:val="multilevel"/>
    <w:tmpl w:val="BD60B9B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EF0A80"/>
    <w:multiLevelType w:val="hybridMultilevel"/>
    <w:tmpl w:val="2522E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48677A"/>
    <w:multiLevelType w:val="hybridMultilevel"/>
    <w:tmpl w:val="5B7C2EE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A49751B"/>
    <w:multiLevelType w:val="hybridMultilevel"/>
    <w:tmpl w:val="E14E324E"/>
    <w:lvl w:ilvl="0" w:tplc="64F6AF38">
      <w:start w:val="1"/>
      <w:numFmt w:val="bullet"/>
      <w:lvlText w:val="•"/>
      <w:lvlJc w:val="left"/>
      <w:pPr>
        <w:tabs>
          <w:tab w:val="num" w:pos="720"/>
        </w:tabs>
        <w:ind w:left="720" w:hanging="360"/>
      </w:pPr>
      <w:rPr>
        <w:rFonts w:ascii="Times New Roman" w:hAnsi="Times New Roman" w:hint="default"/>
      </w:rPr>
    </w:lvl>
    <w:lvl w:ilvl="1" w:tplc="9D1832BE">
      <w:numFmt w:val="bullet"/>
      <w:lvlText w:val="•"/>
      <w:lvlJc w:val="left"/>
      <w:pPr>
        <w:tabs>
          <w:tab w:val="num" w:pos="1440"/>
        </w:tabs>
        <w:ind w:left="1440" w:hanging="360"/>
      </w:pPr>
      <w:rPr>
        <w:rFonts w:ascii="Arial" w:hAnsi="Arial" w:hint="default"/>
      </w:rPr>
    </w:lvl>
    <w:lvl w:ilvl="2" w:tplc="2EEC90BE" w:tentative="1">
      <w:start w:val="1"/>
      <w:numFmt w:val="bullet"/>
      <w:lvlText w:val="•"/>
      <w:lvlJc w:val="left"/>
      <w:pPr>
        <w:tabs>
          <w:tab w:val="num" w:pos="2160"/>
        </w:tabs>
        <w:ind w:left="2160" w:hanging="360"/>
      </w:pPr>
      <w:rPr>
        <w:rFonts w:ascii="Times New Roman" w:hAnsi="Times New Roman" w:hint="default"/>
      </w:rPr>
    </w:lvl>
    <w:lvl w:ilvl="3" w:tplc="3002198C" w:tentative="1">
      <w:start w:val="1"/>
      <w:numFmt w:val="bullet"/>
      <w:lvlText w:val="•"/>
      <w:lvlJc w:val="left"/>
      <w:pPr>
        <w:tabs>
          <w:tab w:val="num" w:pos="2880"/>
        </w:tabs>
        <w:ind w:left="2880" w:hanging="360"/>
      </w:pPr>
      <w:rPr>
        <w:rFonts w:ascii="Times New Roman" w:hAnsi="Times New Roman" w:hint="default"/>
      </w:rPr>
    </w:lvl>
    <w:lvl w:ilvl="4" w:tplc="67A6B6E4" w:tentative="1">
      <w:start w:val="1"/>
      <w:numFmt w:val="bullet"/>
      <w:lvlText w:val="•"/>
      <w:lvlJc w:val="left"/>
      <w:pPr>
        <w:tabs>
          <w:tab w:val="num" w:pos="3600"/>
        </w:tabs>
        <w:ind w:left="3600" w:hanging="360"/>
      </w:pPr>
      <w:rPr>
        <w:rFonts w:ascii="Times New Roman" w:hAnsi="Times New Roman" w:hint="default"/>
      </w:rPr>
    </w:lvl>
    <w:lvl w:ilvl="5" w:tplc="C5561CA8" w:tentative="1">
      <w:start w:val="1"/>
      <w:numFmt w:val="bullet"/>
      <w:lvlText w:val="•"/>
      <w:lvlJc w:val="left"/>
      <w:pPr>
        <w:tabs>
          <w:tab w:val="num" w:pos="4320"/>
        </w:tabs>
        <w:ind w:left="4320" w:hanging="360"/>
      </w:pPr>
      <w:rPr>
        <w:rFonts w:ascii="Times New Roman" w:hAnsi="Times New Roman" w:hint="default"/>
      </w:rPr>
    </w:lvl>
    <w:lvl w:ilvl="6" w:tplc="98741E16" w:tentative="1">
      <w:start w:val="1"/>
      <w:numFmt w:val="bullet"/>
      <w:lvlText w:val="•"/>
      <w:lvlJc w:val="left"/>
      <w:pPr>
        <w:tabs>
          <w:tab w:val="num" w:pos="5040"/>
        </w:tabs>
        <w:ind w:left="5040" w:hanging="360"/>
      </w:pPr>
      <w:rPr>
        <w:rFonts w:ascii="Times New Roman" w:hAnsi="Times New Roman" w:hint="default"/>
      </w:rPr>
    </w:lvl>
    <w:lvl w:ilvl="7" w:tplc="7B386F0E" w:tentative="1">
      <w:start w:val="1"/>
      <w:numFmt w:val="bullet"/>
      <w:lvlText w:val="•"/>
      <w:lvlJc w:val="left"/>
      <w:pPr>
        <w:tabs>
          <w:tab w:val="num" w:pos="5760"/>
        </w:tabs>
        <w:ind w:left="5760" w:hanging="360"/>
      </w:pPr>
      <w:rPr>
        <w:rFonts w:ascii="Times New Roman" w:hAnsi="Times New Roman" w:hint="default"/>
      </w:rPr>
    </w:lvl>
    <w:lvl w:ilvl="8" w:tplc="DE0AB7C8"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B006568"/>
    <w:multiLevelType w:val="multilevel"/>
    <w:tmpl w:val="29168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F6C06A1"/>
    <w:multiLevelType w:val="hybridMultilevel"/>
    <w:tmpl w:val="57C8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FC35C1"/>
    <w:multiLevelType w:val="hybridMultilevel"/>
    <w:tmpl w:val="06A66E3C"/>
    <w:lvl w:ilvl="0" w:tplc="BA2A54FE">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8E4261"/>
    <w:multiLevelType w:val="multilevel"/>
    <w:tmpl w:val="A64EA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C9337C"/>
    <w:multiLevelType w:val="multilevel"/>
    <w:tmpl w:val="9EA6D6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CFA6F1B"/>
    <w:multiLevelType w:val="multilevel"/>
    <w:tmpl w:val="81E825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EE33910"/>
    <w:multiLevelType w:val="multilevel"/>
    <w:tmpl w:val="D4DE0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666C53"/>
    <w:multiLevelType w:val="hybridMultilevel"/>
    <w:tmpl w:val="824E8CDA"/>
    <w:lvl w:ilvl="0" w:tplc="2F124B88">
      <w:start w:val="1"/>
      <w:numFmt w:val="bullet"/>
      <w:lvlText w:val=""/>
      <w:lvlJc w:val="left"/>
      <w:pPr>
        <w:ind w:left="720" w:hanging="360"/>
      </w:pPr>
      <w:rPr>
        <w:rFonts w:ascii="Symbol" w:hAnsi="Symbol" w:hint="default"/>
      </w:rPr>
    </w:lvl>
    <w:lvl w:ilvl="1" w:tplc="1B3C22A2">
      <w:start w:val="1"/>
      <w:numFmt w:val="bullet"/>
      <w:lvlText w:val="o"/>
      <w:lvlJc w:val="left"/>
      <w:pPr>
        <w:ind w:left="1440" w:hanging="360"/>
      </w:pPr>
      <w:rPr>
        <w:rFonts w:ascii="Courier New" w:hAnsi="Courier New" w:hint="default"/>
      </w:rPr>
    </w:lvl>
    <w:lvl w:ilvl="2" w:tplc="15B8837C">
      <w:start w:val="1"/>
      <w:numFmt w:val="bullet"/>
      <w:lvlText w:val=""/>
      <w:lvlJc w:val="left"/>
      <w:pPr>
        <w:ind w:left="2160" w:hanging="360"/>
      </w:pPr>
      <w:rPr>
        <w:rFonts w:ascii="Wingdings" w:hAnsi="Wingdings" w:hint="default"/>
      </w:rPr>
    </w:lvl>
    <w:lvl w:ilvl="3" w:tplc="9364EDEA">
      <w:start w:val="1"/>
      <w:numFmt w:val="bullet"/>
      <w:lvlText w:val=""/>
      <w:lvlJc w:val="left"/>
      <w:pPr>
        <w:ind w:left="2880" w:hanging="360"/>
      </w:pPr>
      <w:rPr>
        <w:rFonts w:ascii="Symbol" w:hAnsi="Symbol" w:hint="default"/>
      </w:rPr>
    </w:lvl>
    <w:lvl w:ilvl="4" w:tplc="E76A65DC">
      <w:start w:val="1"/>
      <w:numFmt w:val="bullet"/>
      <w:lvlText w:val="o"/>
      <w:lvlJc w:val="left"/>
      <w:pPr>
        <w:ind w:left="3600" w:hanging="360"/>
      </w:pPr>
      <w:rPr>
        <w:rFonts w:ascii="Courier New" w:hAnsi="Courier New" w:hint="default"/>
      </w:rPr>
    </w:lvl>
    <w:lvl w:ilvl="5" w:tplc="102002F0">
      <w:start w:val="1"/>
      <w:numFmt w:val="bullet"/>
      <w:lvlText w:val=""/>
      <w:lvlJc w:val="left"/>
      <w:pPr>
        <w:ind w:left="4320" w:hanging="360"/>
      </w:pPr>
      <w:rPr>
        <w:rFonts w:ascii="Wingdings" w:hAnsi="Wingdings" w:hint="default"/>
      </w:rPr>
    </w:lvl>
    <w:lvl w:ilvl="6" w:tplc="0414C00C">
      <w:start w:val="1"/>
      <w:numFmt w:val="bullet"/>
      <w:lvlText w:val=""/>
      <w:lvlJc w:val="left"/>
      <w:pPr>
        <w:ind w:left="5040" w:hanging="360"/>
      </w:pPr>
      <w:rPr>
        <w:rFonts w:ascii="Symbol" w:hAnsi="Symbol" w:hint="default"/>
      </w:rPr>
    </w:lvl>
    <w:lvl w:ilvl="7" w:tplc="26F29180">
      <w:start w:val="1"/>
      <w:numFmt w:val="bullet"/>
      <w:lvlText w:val="o"/>
      <w:lvlJc w:val="left"/>
      <w:pPr>
        <w:ind w:left="5760" w:hanging="360"/>
      </w:pPr>
      <w:rPr>
        <w:rFonts w:ascii="Courier New" w:hAnsi="Courier New" w:hint="default"/>
      </w:rPr>
    </w:lvl>
    <w:lvl w:ilvl="8" w:tplc="45D430A2">
      <w:start w:val="1"/>
      <w:numFmt w:val="bullet"/>
      <w:lvlText w:val=""/>
      <w:lvlJc w:val="left"/>
      <w:pPr>
        <w:ind w:left="6480" w:hanging="360"/>
      </w:pPr>
      <w:rPr>
        <w:rFonts w:ascii="Wingdings" w:hAnsi="Wingdings" w:hint="default"/>
      </w:rPr>
    </w:lvl>
  </w:abstractNum>
  <w:abstractNum w:abstractNumId="33" w15:restartNumberingAfterBreak="0">
    <w:nsid w:val="6FC93351"/>
    <w:multiLevelType w:val="multilevel"/>
    <w:tmpl w:val="BFAA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FB3F90"/>
    <w:multiLevelType w:val="multilevel"/>
    <w:tmpl w:val="4F5AB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9025D6"/>
    <w:multiLevelType w:val="multilevel"/>
    <w:tmpl w:val="659C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3C0F51"/>
    <w:multiLevelType w:val="hybridMultilevel"/>
    <w:tmpl w:val="90DEF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A12A8"/>
    <w:multiLevelType w:val="hybridMultilevel"/>
    <w:tmpl w:val="EF3C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9A3329"/>
    <w:multiLevelType w:val="multilevel"/>
    <w:tmpl w:val="DCE61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7283218">
    <w:abstractNumId w:val="32"/>
  </w:num>
  <w:num w:numId="2" w16cid:durableId="1143741124">
    <w:abstractNumId w:val="16"/>
  </w:num>
  <w:num w:numId="3" w16cid:durableId="349062293">
    <w:abstractNumId w:val="8"/>
  </w:num>
  <w:num w:numId="4" w16cid:durableId="712845132">
    <w:abstractNumId w:val="14"/>
  </w:num>
  <w:num w:numId="5" w16cid:durableId="335884288">
    <w:abstractNumId w:val="17"/>
  </w:num>
  <w:num w:numId="6" w16cid:durableId="700013588">
    <w:abstractNumId w:val="19"/>
  </w:num>
  <w:num w:numId="7" w16cid:durableId="1013721951">
    <w:abstractNumId w:val="33"/>
  </w:num>
  <w:num w:numId="8" w16cid:durableId="1316645033">
    <w:abstractNumId w:val="26"/>
  </w:num>
  <w:num w:numId="9" w16cid:durableId="492528889">
    <w:abstractNumId w:val="37"/>
  </w:num>
  <w:num w:numId="10" w16cid:durableId="278463257">
    <w:abstractNumId w:val="36"/>
  </w:num>
  <w:num w:numId="11" w16cid:durableId="882209884">
    <w:abstractNumId w:val="15"/>
  </w:num>
  <w:num w:numId="12" w16cid:durableId="365448528">
    <w:abstractNumId w:val="24"/>
  </w:num>
  <w:num w:numId="13" w16cid:durableId="45110831">
    <w:abstractNumId w:val="21"/>
  </w:num>
  <w:num w:numId="14" w16cid:durableId="969439695">
    <w:abstractNumId w:val="5"/>
  </w:num>
  <w:num w:numId="15" w16cid:durableId="1313800869">
    <w:abstractNumId w:val="5"/>
    <w:lvlOverride w:ilvl="1">
      <w:lvl w:ilvl="1">
        <w:numFmt w:val="decimal"/>
        <w:lvlText w:val="%2."/>
        <w:lvlJc w:val="left"/>
      </w:lvl>
    </w:lvlOverride>
  </w:num>
  <w:num w:numId="16" w16cid:durableId="1857426797">
    <w:abstractNumId w:val="35"/>
  </w:num>
  <w:num w:numId="17" w16cid:durableId="1720282619">
    <w:abstractNumId w:val="9"/>
  </w:num>
  <w:num w:numId="18" w16cid:durableId="484514250">
    <w:abstractNumId w:val="3"/>
  </w:num>
  <w:num w:numId="19" w16cid:durableId="338585610">
    <w:abstractNumId w:val="38"/>
  </w:num>
  <w:num w:numId="20" w16cid:durableId="612400700">
    <w:abstractNumId w:val="34"/>
  </w:num>
  <w:num w:numId="21" w16cid:durableId="90012313">
    <w:abstractNumId w:val="10"/>
  </w:num>
  <w:num w:numId="22" w16cid:durableId="1471047173">
    <w:abstractNumId w:val="6"/>
  </w:num>
  <w:num w:numId="23" w16cid:durableId="1953315379">
    <w:abstractNumId w:val="4"/>
  </w:num>
  <w:num w:numId="24" w16cid:durableId="2045203111">
    <w:abstractNumId w:val="31"/>
  </w:num>
  <w:num w:numId="25" w16cid:durableId="1933198988">
    <w:abstractNumId w:val="11"/>
  </w:num>
  <w:num w:numId="26" w16cid:durableId="638072038">
    <w:abstractNumId w:val="30"/>
  </w:num>
  <w:num w:numId="27" w16cid:durableId="192544882">
    <w:abstractNumId w:val="28"/>
  </w:num>
  <w:num w:numId="28" w16cid:durableId="1236553593">
    <w:abstractNumId w:val="13"/>
  </w:num>
  <w:num w:numId="29" w16cid:durableId="1682970126">
    <w:abstractNumId w:val="7"/>
  </w:num>
  <w:num w:numId="30" w16cid:durableId="854002389">
    <w:abstractNumId w:val="29"/>
  </w:num>
  <w:num w:numId="31" w16cid:durableId="902717813">
    <w:abstractNumId w:val="2"/>
  </w:num>
  <w:num w:numId="32" w16cid:durableId="555631368">
    <w:abstractNumId w:val="27"/>
  </w:num>
  <w:num w:numId="33" w16cid:durableId="2130127806">
    <w:abstractNumId w:val="22"/>
  </w:num>
  <w:num w:numId="34" w16cid:durableId="994259608">
    <w:abstractNumId w:val="12"/>
  </w:num>
  <w:num w:numId="35" w16cid:durableId="751853083">
    <w:abstractNumId w:val="1"/>
  </w:num>
  <w:num w:numId="36" w16cid:durableId="465971344">
    <w:abstractNumId w:val="23"/>
  </w:num>
  <w:num w:numId="37" w16cid:durableId="1883319901">
    <w:abstractNumId w:val="25"/>
  </w:num>
  <w:num w:numId="38" w16cid:durableId="1098257155">
    <w:abstractNumId w:val="0"/>
  </w:num>
  <w:num w:numId="39" w16cid:durableId="1972862242">
    <w:abstractNumId w:val="18"/>
  </w:num>
  <w:num w:numId="40" w16cid:durableId="15007337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21BFF"/>
    <w:rsid w:val="00024527"/>
    <w:rsid w:val="0005139D"/>
    <w:rsid w:val="00052846"/>
    <w:rsid w:val="0005504A"/>
    <w:rsid w:val="00097677"/>
    <w:rsid w:val="000A69C3"/>
    <w:rsid w:val="000B2E18"/>
    <w:rsid w:val="000F2F42"/>
    <w:rsid w:val="001442CA"/>
    <w:rsid w:val="001574C2"/>
    <w:rsid w:val="00162D68"/>
    <w:rsid w:val="001720AF"/>
    <w:rsid w:val="0019095C"/>
    <w:rsid w:val="0019764E"/>
    <w:rsid w:val="001D5A33"/>
    <w:rsid w:val="00200523"/>
    <w:rsid w:val="00203CA8"/>
    <w:rsid w:val="00215410"/>
    <w:rsid w:val="00227939"/>
    <w:rsid w:val="00232AAB"/>
    <w:rsid w:val="00263145"/>
    <w:rsid w:val="002832B3"/>
    <w:rsid w:val="002A4E9B"/>
    <w:rsid w:val="00325143"/>
    <w:rsid w:val="00340BEC"/>
    <w:rsid w:val="00365BDB"/>
    <w:rsid w:val="00370A05"/>
    <w:rsid w:val="00385999"/>
    <w:rsid w:val="00390195"/>
    <w:rsid w:val="003973CF"/>
    <w:rsid w:val="003E6DF7"/>
    <w:rsid w:val="003F68DF"/>
    <w:rsid w:val="003F7C29"/>
    <w:rsid w:val="00401B11"/>
    <w:rsid w:val="00401CA3"/>
    <w:rsid w:val="0041414D"/>
    <w:rsid w:val="004173A7"/>
    <w:rsid w:val="00420203"/>
    <w:rsid w:val="004301A6"/>
    <w:rsid w:val="004A491C"/>
    <w:rsid w:val="004B1CA7"/>
    <w:rsid w:val="004F116F"/>
    <w:rsid w:val="00526BFD"/>
    <w:rsid w:val="005302F3"/>
    <w:rsid w:val="00532499"/>
    <w:rsid w:val="00564311"/>
    <w:rsid w:val="00591E5F"/>
    <w:rsid w:val="00594043"/>
    <w:rsid w:val="005C3D80"/>
    <w:rsid w:val="00610335"/>
    <w:rsid w:val="00614AA1"/>
    <w:rsid w:val="00631FDE"/>
    <w:rsid w:val="00633079"/>
    <w:rsid w:val="00633FD2"/>
    <w:rsid w:val="00650BCF"/>
    <w:rsid w:val="00660248"/>
    <w:rsid w:val="0068036A"/>
    <w:rsid w:val="0068447D"/>
    <w:rsid w:val="006A4A2B"/>
    <w:rsid w:val="006C1A7B"/>
    <w:rsid w:val="006C7C3B"/>
    <w:rsid w:val="006D722F"/>
    <w:rsid w:val="006E76C3"/>
    <w:rsid w:val="006F5827"/>
    <w:rsid w:val="0071412E"/>
    <w:rsid w:val="00764012"/>
    <w:rsid w:val="00787BE6"/>
    <w:rsid w:val="00792441"/>
    <w:rsid w:val="007B43DA"/>
    <w:rsid w:val="007C6802"/>
    <w:rsid w:val="007E6769"/>
    <w:rsid w:val="007F112A"/>
    <w:rsid w:val="007F7E73"/>
    <w:rsid w:val="00820D2B"/>
    <w:rsid w:val="00823B1B"/>
    <w:rsid w:val="00824A52"/>
    <w:rsid w:val="00825F85"/>
    <w:rsid w:val="008700A7"/>
    <w:rsid w:val="0087406A"/>
    <w:rsid w:val="008766AA"/>
    <w:rsid w:val="00887562"/>
    <w:rsid w:val="00895B75"/>
    <w:rsid w:val="008C0B2F"/>
    <w:rsid w:val="008C455C"/>
    <w:rsid w:val="008D3736"/>
    <w:rsid w:val="008F4C9B"/>
    <w:rsid w:val="00913CF9"/>
    <w:rsid w:val="00951A02"/>
    <w:rsid w:val="00960B78"/>
    <w:rsid w:val="009B44FF"/>
    <w:rsid w:val="009C7EFB"/>
    <w:rsid w:val="00A11476"/>
    <w:rsid w:val="00A14A9C"/>
    <w:rsid w:val="00A16B72"/>
    <w:rsid w:val="00A24036"/>
    <w:rsid w:val="00A24A99"/>
    <w:rsid w:val="00A256CC"/>
    <w:rsid w:val="00A84AF8"/>
    <w:rsid w:val="00A88257"/>
    <w:rsid w:val="00A91ADC"/>
    <w:rsid w:val="00A91BB9"/>
    <w:rsid w:val="00AB4787"/>
    <w:rsid w:val="00AB4E51"/>
    <w:rsid w:val="00AE2F4C"/>
    <w:rsid w:val="00B008BD"/>
    <w:rsid w:val="00B00930"/>
    <w:rsid w:val="00B31C91"/>
    <w:rsid w:val="00B352AA"/>
    <w:rsid w:val="00B836CB"/>
    <w:rsid w:val="00BA06BA"/>
    <w:rsid w:val="00BB2E30"/>
    <w:rsid w:val="00C058FF"/>
    <w:rsid w:val="00C06CA7"/>
    <w:rsid w:val="00C15BBE"/>
    <w:rsid w:val="00C27612"/>
    <w:rsid w:val="00C442E4"/>
    <w:rsid w:val="00C45C3B"/>
    <w:rsid w:val="00C67409"/>
    <w:rsid w:val="00C944B6"/>
    <w:rsid w:val="00C97C29"/>
    <w:rsid w:val="00CA1FFE"/>
    <w:rsid w:val="00CB1239"/>
    <w:rsid w:val="00CC72AE"/>
    <w:rsid w:val="00CD1DF7"/>
    <w:rsid w:val="00CE2412"/>
    <w:rsid w:val="00D02F1F"/>
    <w:rsid w:val="00D032FD"/>
    <w:rsid w:val="00D057F4"/>
    <w:rsid w:val="00D26217"/>
    <w:rsid w:val="00D62619"/>
    <w:rsid w:val="00D81C93"/>
    <w:rsid w:val="00DB5EA8"/>
    <w:rsid w:val="00E0389B"/>
    <w:rsid w:val="00E158F5"/>
    <w:rsid w:val="00E37539"/>
    <w:rsid w:val="00E37562"/>
    <w:rsid w:val="00E41A5B"/>
    <w:rsid w:val="00E428BD"/>
    <w:rsid w:val="00E50305"/>
    <w:rsid w:val="00E63CAB"/>
    <w:rsid w:val="00E80A01"/>
    <w:rsid w:val="00E946EE"/>
    <w:rsid w:val="00E9684D"/>
    <w:rsid w:val="00EA1E83"/>
    <w:rsid w:val="00F437DD"/>
    <w:rsid w:val="00F46FDF"/>
    <w:rsid w:val="00F57A71"/>
    <w:rsid w:val="00F66E9F"/>
    <w:rsid w:val="00F73293"/>
    <w:rsid w:val="00F74EB5"/>
    <w:rsid w:val="00F81315"/>
    <w:rsid w:val="00FF6511"/>
    <w:rsid w:val="016C0F7A"/>
    <w:rsid w:val="01BB0985"/>
    <w:rsid w:val="03D9083C"/>
    <w:rsid w:val="03E8EB50"/>
    <w:rsid w:val="03FBDECD"/>
    <w:rsid w:val="03FCF31A"/>
    <w:rsid w:val="041D9B59"/>
    <w:rsid w:val="04551AED"/>
    <w:rsid w:val="055C5E1B"/>
    <w:rsid w:val="05B061C7"/>
    <w:rsid w:val="0633FD14"/>
    <w:rsid w:val="066F9FC6"/>
    <w:rsid w:val="068DFFA2"/>
    <w:rsid w:val="069CAFB9"/>
    <w:rsid w:val="06B1B08A"/>
    <w:rsid w:val="08D69666"/>
    <w:rsid w:val="0A356F8D"/>
    <w:rsid w:val="0B64D2FF"/>
    <w:rsid w:val="0C92BCEB"/>
    <w:rsid w:val="0D594FCF"/>
    <w:rsid w:val="0D6FEA9B"/>
    <w:rsid w:val="0DDF453E"/>
    <w:rsid w:val="0E9010BA"/>
    <w:rsid w:val="0F0B2565"/>
    <w:rsid w:val="0F27A36D"/>
    <w:rsid w:val="117B221E"/>
    <w:rsid w:val="12C9A6A5"/>
    <w:rsid w:val="12F7BC2B"/>
    <w:rsid w:val="1434A76B"/>
    <w:rsid w:val="1559D2C1"/>
    <w:rsid w:val="164E7BE0"/>
    <w:rsid w:val="1654CAE2"/>
    <w:rsid w:val="172B2038"/>
    <w:rsid w:val="1849131C"/>
    <w:rsid w:val="199D955C"/>
    <w:rsid w:val="19FB6869"/>
    <w:rsid w:val="1A2DDD4A"/>
    <w:rsid w:val="1A65BBCD"/>
    <w:rsid w:val="1AC79256"/>
    <w:rsid w:val="1B6A49AF"/>
    <w:rsid w:val="1C94811D"/>
    <w:rsid w:val="1E34E49E"/>
    <w:rsid w:val="1EF60E3B"/>
    <w:rsid w:val="1F786621"/>
    <w:rsid w:val="205265BA"/>
    <w:rsid w:val="2106C33B"/>
    <w:rsid w:val="22EC8223"/>
    <w:rsid w:val="239CB1EF"/>
    <w:rsid w:val="23D2AA22"/>
    <w:rsid w:val="256F2594"/>
    <w:rsid w:val="25B58BCC"/>
    <w:rsid w:val="26C0F09F"/>
    <w:rsid w:val="27D3E0EA"/>
    <w:rsid w:val="27E8823D"/>
    <w:rsid w:val="287B74A5"/>
    <w:rsid w:val="2A2315DC"/>
    <w:rsid w:val="2D0D297B"/>
    <w:rsid w:val="2D722C6D"/>
    <w:rsid w:val="2E2AD213"/>
    <w:rsid w:val="2E84EECC"/>
    <w:rsid w:val="2F149A1D"/>
    <w:rsid w:val="30832AB4"/>
    <w:rsid w:val="31373629"/>
    <w:rsid w:val="31BE9528"/>
    <w:rsid w:val="31D0C56C"/>
    <w:rsid w:val="32AB8930"/>
    <w:rsid w:val="341F28BE"/>
    <w:rsid w:val="344A7AA9"/>
    <w:rsid w:val="34D679F7"/>
    <w:rsid w:val="34DEC138"/>
    <w:rsid w:val="34F5D6FC"/>
    <w:rsid w:val="37B71EC2"/>
    <w:rsid w:val="37F586B3"/>
    <w:rsid w:val="38137588"/>
    <w:rsid w:val="383A6ED9"/>
    <w:rsid w:val="395B0FC0"/>
    <w:rsid w:val="395F80D1"/>
    <w:rsid w:val="3B1C9485"/>
    <w:rsid w:val="3BECE30B"/>
    <w:rsid w:val="3C12B155"/>
    <w:rsid w:val="3C5CB018"/>
    <w:rsid w:val="3C663D11"/>
    <w:rsid w:val="3C8DF557"/>
    <w:rsid w:val="3CB6D874"/>
    <w:rsid w:val="3D31756B"/>
    <w:rsid w:val="3D791ED5"/>
    <w:rsid w:val="3DE07C6C"/>
    <w:rsid w:val="3E5E7330"/>
    <w:rsid w:val="3F4B0FF7"/>
    <w:rsid w:val="3F7EAFC1"/>
    <w:rsid w:val="3F812C8E"/>
    <w:rsid w:val="40EB2AA6"/>
    <w:rsid w:val="40FCAD25"/>
    <w:rsid w:val="41B08BA9"/>
    <w:rsid w:val="42BC881B"/>
    <w:rsid w:val="42C2661A"/>
    <w:rsid w:val="45F82E37"/>
    <w:rsid w:val="46520E5C"/>
    <w:rsid w:val="49666058"/>
    <w:rsid w:val="49DFA32C"/>
    <w:rsid w:val="4A8B9D5F"/>
    <w:rsid w:val="4B862086"/>
    <w:rsid w:val="4D5383BF"/>
    <w:rsid w:val="4E4FA37E"/>
    <w:rsid w:val="4EA43587"/>
    <w:rsid w:val="514A2B62"/>
    <w:rsid w:val="51DCF483"/>
    <w:rsid w:val="5233D6CF"/>
    <w:rsid w:val="529AD3E2"/>
    <w:rsid w:val="556A0BCA"/>
    <w:rsid w:val="5611BC34"/>
    <w:rsid w:val="58C9E966"/>
    <w:rsid w:val="59978FD4"/>
    <w:rsid w:val="5A5D1C4C"/>
    <w:rsid w:val="5B4C2573"/>
    <w:rsid w:val="5BA9CF2E"/>
    <w:rsid w:val="5CFD9FAE"/>
    <w:rsid w:val="5D6A0084"/>
    <w:rsid w:val="5FDEE79B"/>
    <w:rsid w:val="602A955A"/>
    <w:rsid w:val="6084E3F7"/>
    <w:rsid w:val="61BF8C78"/>
    <w:rsid w:val="62ADD26D"/>
    <w:rsid w:val="6495862D"/>
    <w:rsid w:val="6545C042"/>
    <w:rsid w:val="654711A2"/>
    <w:rsid w:val="667B0985"/>
    <w:rsid w:val="66FE4607"/>
    <w:rsid w:val="67E4BAB6"/>
    <w:rsid w:val="68735E9E"/>
    <w:rsid w:val="68CD8B6A"/>
    <w:rsid w:val="6900833A"/>
    <w:rsid w:val="699C04B6"/>
    <w:rsid w:val="6AA42F93"/>
    <w:rsid w:val="6AE9E3F0"/>
    <w:rsid w:val="6B4A3D87"/>
    <w:rsid w:val="6B77884B"/>
    <w:rsid w:val="6CB08A07"/>
    <w:rsid w:val="6CD3B72D"/>
    <w:rsid w:val="6DC55BF4"/>
    <w:rsid w:val="6E8F0DC2"/>
    <w:rsid w:val="723D6E57"/>
    <w:rsid w:val="74813451"/>
    <w:rsid w:val="74E58E1E"/>
    <w:rsid w:val="75B2789A"/>
    <w:rsid w:val="76659B5A"/>
    <w:rsid w:val="76ADFE4C"/>
    <w:rsid w:val="796D6C5C"/>
    <w:rsid w:val="7ADCB21E"/>
    <w:rsid w:val="7CE0B156"/>
    <w:rsid w:val="7DC86EF0"/>
    <w:rsid w:val="7E3A0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594043"/>
    <w:pPr>
      <w:tabs>
        <w:tab w:val="left" w:pos="180"/>
        <w:tab w:val="right" w:leader="dot" w:pos="9350"/>
      </w:tabs>
      <w:spacing w:after="100"/>
      <w:ind w:left="270" w:hanging="27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character" w:styleId="FollowedHyperlink">
    <w:name w:val="FollowedHyperlink"/>
    <w:basedOn w:val="DefaultParagraphFont"/>
    <w:uiPriority w:val="99"/>
    <w:semiHidden/>
    <w:unhideWhenUsed/>
    <w:rsid w:val="00E946E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40538622">
      <w:bodyDiv w:val="1"/>
      <w:marLeft w:val="0"/>
      <w:marRight w:val="0"/>
      <w:marTop w:val="0"/>
      <w:marBottom w:val="0"/>
      <w:divBdr>
        <w:top w:val="none" w:sz="0" w:space="0" w:color="auto"/>
        <w:left w:val="none" w:sz="0" w:space="0" w:color="auto"/>
        <w:bottom w:val="none" w:sz="0" w:space="0" w:color="auto"/>
        <w:right w:val="none" w:sz="0" w:space="0" w:color="auto"/>
      </w:divBdr>
      <w:divsChild>
        <w:div w:id="1024474860">
          <w:marLeft w:val="0"/>
          <w:marRight w:val="0"/>
          <w:marTop w:val="0"/>
          <w:marBottom w:val="0"/>
          <w:divBdr>
            <w:top w:val="none" w:sz="0" w:space="0" w:color="auto"/>
            <w:left w:val="none" w:sz="0" w:space="0" w:color="auto"/>
            <w:bottom w:val="none" w:sz="0" w:space="0" w:color="auto"/>
            <w:right w:val="none" w:sz="0" w:space="0" w:color="auto"/>
          </w:divBdr>
          <w:divsChild>
            <w:div w:id="1106075993">
              <w:marLeft w:val="0"/>
              <w:marRight w:val="0"/>
              <w:marTop w:val="0"/>
              <w:marBottom w:val="0"/>
              <w:divBdr>
                <w:top w:val="none" w:sz="0" w:space="0" w:color="auto"/>
                <w:left w:val="none" w:sz="0" w:space="0" w:color="auto"/>
                <w:bottom w:val="none" w:sz="0" w:space="0" w:color="auto"/>
                <w:right w:val="none" w:sz="0" w:space="0" w:color="auto"/>
              </w:divBdr>
              <w:divsChild>
                <w:div w:id="40318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66527">
      <w:bodyDiv w:val="1"/>
      <w:marLeft w:val="0"/>
      <w:marRight w:val="0"/>
      <w:marTop w:val="0"/>
      <w:marBottom w:val="0"/>
      <w:divBdr>
        <w:top w:val="none" w:sz="0" w:space="0" w:color="auto"/>
        <w:left w:val="none" w:sz="0" w:space="0" w:color="auto"/>
        <w:bottom w:val="none" w:sz="0" w:space="0" w:color="auto"/>
        <w:right w:val="none" w:sz="0" w:space="0" w:color="auto"/>
      </w:divBdr>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37870924">
      <w:bodyDiv w:val="1"/>
      <w:marLeft w:val="0"/>
      <w:marRight w:val="0"/>
      <w:marTop w:val="0"/>
      <w:marBottom w:val="0"/>
      <w:divBdr>
        <w:top w:val="none" w:sz="0" w:space="0" w:color="auto"/>
        <w:left w:val="none" w:sz="0" w:space="0" w:color="auto"/>
        <w:bottom w:val="none" w:sz="0" w:space="0" w:color="auto"/>
        <w:right w:val="none" w:sz="0" w:space="0" w:color="auto"/>
      </w:divBdr>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65582638">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40321816">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45033023">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23427477">
      <w:bodyDiv w:val="1"/>
      <w:marLeft w:val="0"/>
      <w:marRight w:val="0"/>
      <w:marTop w:val="0"/>
      <w:marBottom w:val="0"/>
      <w:divBdr>
        <w:top w:val="none" w:sz="0" w:space="0" w:color="auto"/>
        <w:left w:val="none" w:sz="0" w:space="0" w:color="auto"/>
        <w:bottom w:val="none" w:sz="0" w:space="0" w:color="auto"/>
        <w:right w:val="none" w:sz="0" w:space="0" w:color="auto"/>
      </w:divBdr>
      <w:divsChild>
        <w:div w:id="781845937">
          <w:marLeft w:val="0"/>
          <w:marRight w:val="0"/>
          <w:marTop w:val="0"/>
          <w:marBottom w:val="0"/>
          <w:divBdr>
            <w:top w:val="none" w:sz="0" w:space="0" w:color="auto"/>
            <w:left w:val="none" w:sz="0" w:space="0" w:color="auto"/>
            <w:bottom w:val="none" w:sz="0" w:space="0" w:color="auto"/>
            <w:right w:val="none" w:sz="0" w:space="0" w:color="auto"/>
          </w:divBdr>
          <w:divsChild>
            <w:div w:id="558782641">
              <w:marLeft w:val="0"/>
              <w:marRight w:val="0"/>
              <w:marTop w:val="0"/>
              <w:marBottom w:val="0"/>
              <w:divBdr>
                <w:top w:val="none" w:sz="0" w:space="0" w:color="auto"/>
                <w:left w:val="none" w:sz="0" w:space="0" w:color="auto"/>
                <w:bottom w:val="none" w:sz="0" w:space="0" w:color="auto"/>
                <w:right w:val="none" w:sz="0" w:space="0" w:color="auto"/>
              </w:divBdr>
              <w:divsChild>
                <w:div w:id="77112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3101216">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open.umn.edu/opentextbooks/textbooks/launch-advertising-and-promotion-in-real-time" TargetMode="External"/><Relationship Id="rId26" Type="http://schemas.openxmlformats.org/officeDocument/2006/relationships/hyperlink" Target="https://link.springer.com/article/10.1177/0092070304269754" TargetMode="External"/><Relationship Id="rId39" Type="http://schemas.openxmlformats.org/officeDocument/2006/relationships/hyperlink" Target="https://psycnet.apa.org/doi/10.1037/11494-000" TargetMode="External"/><Relationship Id="rId21" Type="http://schemas.openxmlformats.org/officeDocument/2006/relationships/hyperlink" Target="https://go.view.usg.edu/d2l/home/2366486" TargetMode="External"/><Relationship Id="rId34" Type="http://schemas.openxmlformats.org/officeDocument/2006/relationships/hyperlink" Target="https://academic.oup.com/jcr/article-abstract/26/3/183/1815356" TargetMode="External"/><Relationship Id="rId42" Type="http://schemas.openxmlformats.org/officeDocument/2006/relationships/hyperlink" Target="https://www.statista.com" TargetMode="External"/><Relationship Id="rId47" Type="http://schemas.openxmlformats.org/officeDocument/2006/relationships/hyperlink" Target="https://doi.org/10.1086/209433"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png"/><Relationship Id="rId29" Type="http://schemas.openxmlformats.org/officeDocument/2006/relationships/hyperlink" Target="https://academic.oup.com/jcr/article-abstract/2/4/241/1820423" TargetMode="External"/><Relationship Id="rId11" Type="http://schemas.openxmlformats.org/officeDocument/2006/relationships/diagramColors" Target="diagrams/colors1.xml"/><Relationship Id="rId24" Type="http://schemas.openxmlformats.org/officeDocument/2006/relationships/hyperlink" Target="https://publications.aap.org/pediatrics/article/138/5/e20162591/60503/Media-and-Young-Minds?autologincheck=redirected" TargetMode="External"/><Relationship Id="rId32" Type="http://schemas.openxmlformats.org/officeDocument/2006/relationships/hyperlink" Target="https://www.sciencedirect.com/science/article/abs/pii/S0148296306002062" TargetMode="External"/><Relationship Id="rId37" Type="http://schemas.openxmlformats.org/officeDocument/2006/relationships/hyperlink" Target="https://journals.sagepub.com/doi/10.1177/002224377801500409" TargetMode="External"/><Relationship Id="rId40" Type="http://schemas.openxmlformats.org/officeDocument/2006/relationships/hyperlink" Target="https://academic.oup.com/jcr/article-abstract/8/2/144/1796095" TargetMode="External"/><Relationship Id="rId45" Type="http://schemas.openxmlformats.org/officeDocument/2006/relationships/hyperlink" Target="https://www.jstor.org/stable/2489100" TargetMode="External"/><Relationship Id="rId53"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diagramQuickStyle" Target="diagrams/quickStyle1.xml"/><Relationship Id="rId19" Type="http://schemas.openxmlformats.org/officeDocument/2006/relationships/hyperlink" Target="https://courses.lumenlearning.com/waymakerintromarketingxmasterfall2016/" TargetMode="External"/><Relationship Id="rId31" Type="http://schemas.openxmlformats.org/officeDocument/2006/relationships/hyperlink" Target="https://sites.utexas.edu/rexdu/files/2024/01/household-life-cycle-and-lifestyle-in-the-united-states.pdf" TargetMode="External"/><Relationship Id="rId44" Type="http://schemas.openxmlformats.org/officeDocument/2006/relationships/hyperlink" Target="https://papers.ssrn.com/sol3/papers.cfm?abstract_id=1842083" TargetMode="External"/><Relationship Id="rId52"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 Id="rId22"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27" Type="http://schemas.openxmlformats.org/officeDocument/2006/relationships/hyperlink" Target="https://link.springer.com/chapter/10.1007/978-3-030-34269-2_15" TargetMode="External"/><Relationship Id="rId30" Type="http://schemas.openxmlformats.org/officeDocument/2006/relationships/hyperlink" Target="https://www.emerald.com/insight/content/doi/10.1108/07363760510576536/full/html" TargetMode="External"/><Relationship Id="rId35" Type="http://schemas.openxmlformats.org/officeDocument/2006/relationships/hyperlink" Target="https://onlinelibrary.wiley.com/doi/full/10.1002/cb.2379" TargetMode="External"/><Relationship Id="rId43" Type="http://schemas.openxmlformats.org/officeDocument/2006/relationships/hyperlink" Target="https://www.emerald.com/insight/content/doi/10.1108/07363760810845408/full/html" TargetMode="External"/><Relationship Id="rId48" Type="http://schemas.openxmlformats.org/officeDocument/2006/relationships/header" Target="header3.xml"/><Relationship Id="rId8" Type="http://schemas.openxmlformats.org/officeDocument/2006/relationships/diagramData" Target="diagrams/data1.xml"/><Relationship Id="rId51" Type="http://schemas.microsoft.com/office/2020/10/relationships/intelligence" Target="intelligence2.xml"/><Relationship Id="rId3" Type="http://schemas.openxmlformats.org/officeDocument/2006/relationships/styles" Target="styles.xml"/><Relationship Id="rId12" Type="http://schemas.microsoft.com/office/2007/relationships/diagramDrawing" Target="diagrams/drawing1.xml"/><Relationship Id="rId17" Type="http://schemas.openxmlformats.org/officeDocument/2006/relationships/hyperlink" Target="https://oer.galileo.usg.edu/business-textbooks/10/" TargetMode="External"/><Relationship Id="rId25" Type="http://schemas.openxmlformats.org/officeDocument/2006/relationships/hyperlink" Target="https://www.jstor.org/stable/2489824" TargetMode="External"/><Relationship Id="rId33" Type="http://schemas.openxmlformats.org/officeDocument/2006/relationships/hyperlink" Target="https://link.springer.com/article/10.1177/0092070304269754" TargetMode="External"/><Relationship Id="rId38" Type="http://schemas.openxmlformats.org/officeDocument/2006/relationships/hyperlink" Target="https://business.yougov.com/content/46632-us-measuring-kids-influence-on-parents-purchase-decisions-poll" TargetMode="External"/><Relationship Id="rId46" Type="http://schemas.openxmlformats.org/officeDocument/2006/relationships/hyperlink" Target="https://www.jstor.org/stable/3149851" TargetMode="External"/><Relationship Id="rId20" Type="http://schemas.openxmlformats.org/officeDocument/2006/relationships/hyperlink" Target="https://pressbooks.nscc.ca/nsccprinciplesofmarketing2e/" TargetMode="External"/><Relationship Id="rId41" Type="http://schemas.openxmlformats.org/officeDocument/2006/relationships/hyperlink" Target="https://psycnet.apa.org/doi/10.1086/209324" TargetMode="External"/><Relationship Id="rId54"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yperlink" Target="https://www.accenture.com/content/dam/accenture/final/accenture-com/document-3/Accenture-LifeTrends2025-Report.pdf" TargetMode="External"/><Relationship Id="rId28" Type="http://schemas.openxmlformats.org/officeDocument/2006/relationships/hyperlink" Target="https://www.researchgate.net/publication/252423675_Opportunities_for_Family_Research_in_Marketing" TargetMode="External"/><Relationship Id="rId36" Type="http://schemas.openxmlformats.org/officeDocument/2006/relationships/hyperlink" Target="https://www.tandfonline.com/doi/abs/10.1080/0267257X.1988.9964057" TargetMode="External"/><Relationship Id="rId4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jstor.org/stable/2489824" TargetMode="External"/><Relationship Id="rId13" Type="http://schemas.openxmlformats.org/officeDocument/2006/relationships/hyperlink" Target="https://doi.org/10.1086/209433" TargetMode="External"/><Relationship Id="rId18" Type="http://schemas.openxmlformats.org/officeDocument/2006/relationships/hyperlink" Target="https://link.springer.com/article/10.1177/0092070304269754" TargetMode="External"/><Relationship Id="rId3" Type="http://schemas.openxmlformats.org/officeDocument/2006/relationships/hyperlink" Target="https://www.emerald.com/insight/content/doi/10.1108/07363760810845408/full/html" TargetMode="External"/><Relationship Id="rId21" Type="http://schemas.openxmlformats.org/officeDocument/2006/relationships/hyperlink" Target="https://academic.oup.com/jcr/article-abstract/8/2/144/1796095" TargetMode="External"/><Relationship Id="rId7" Type="http://schemas.openxmlformats.org/officeDocument/2006/relationships/hyperlink" Target="https://academic.oup.com/jcr/article-abstract/2/4/241/1820423" TargetMode="External"/><Relationship Id="rId12" Type="http://schemas.openxmlformats.org/officeDocument/2006/relationships/hyperlink" Target="https://www.tandfonline.com/doi/abs/10.1080/0267257X.1988.9964057" TargetMode="External"/><Relationship Id="rId17" Type="http://schemas.openxmlformats.org/officeDocument/2006/relationships/hyperlink" Target="https://journals.sagepub.com/doi/10.1177/002224377801500409" TargetMode="External"/><Relationship Id="rId25" Type="http://schemas.openxmlformats.org/officeDocument/2006/relationships/hyperlink" Target="https://publications.aap.org/pediatrics/article/138/5/e20162591/60503/Media-and-Young-Minds?autologincheck=redirected" TargetMode="External"/><Relationship Id="rId2" Type="http://schemas.openxmlformats.org/officeDocument/2006/relationships/hyperlink" Target="https://www.sciencedirect.com/science/article/abs/pii/S0148296306002062" TargetMode="External"/><Relationship Id="rId16" Type="http://schemas.openxmlformats.org/officeDocument/2006/relationships/hyperlink" Target="https://academic.oup.com/jcr/article-abstract/26/3/183/1815356" TargetMode="External"/><Relationship Id="rId20" Type="http://schemas.openxmlformats.org/officeDocument/2006/relationships/hyperlink" Target="https://psycnet.apa.org/doi/10.1037/11494-000" TargetMode="External"/><Relationship Id="rId1" Type="http://schemas.openxmlformats.org/officeDocument/2006/relationships/hyperlink" Target="https://www.statista.com" TargetMode="External"/><Relationship Id="rId6" Type="http://schemas.openxmlformats.org/officeDocument/2006/relationships/hyperlink" Target="https://papers.ssrn.com/sol3/papers.cfm?abstract_id=1842083" TargetMode="External"/><Relationship Id="rId11" Type="http://schemas.openxmlformats.org/officeDocument/2006/relationships/hyperlink" Target="https://www.researchgate.net/publication/252423675_Opportunities_for_Family_Research_in_Marketing" TargetMode="External"/><Relationship Id="rId24" Type="http://schemas.openxmlformats.org/officeDocument/2006/relationships/hyperlink" Target="https://www.accenture.com/content/dam/accenture/final/accenture-com/document-3/Accenture-LifeTrends2025-Report.pdf" TargetMode="External"/><Relationship Id="rId5" Type="http://schemas.openxmlformats.org/officeDocument/2006/relationships/hyperlink" Target="https://www.jstor.org/stable/3149851" TargetMode="External"/><Relationship Id="rId15" Type="http://schemas.openxmlformats.org/officeDocument/2006/relationships/hyperlink" Target="https://www.jstor.org/stable/2489100" TargetMode="External"/><Relationship Id="rId23" Type="http://schemas.openxmlformats.org/officeDocument/2006/relationships/hyperlink" Target="https://link.springer.com/article/10.1177/0092070304269754" TargetMode="External"/><Relationship Id="rId10" Type="http://schemas.openxmlformats.org/officeDocument/2006/relationships/hyperlink" Target="https://onlinelibrary.wiley.com/doi/full/10.1002/cb.2379" TargetMode="External"/><Relationship Id="rId19" Type="http://schemas.openxmlformats.org/officeDocument/2006/relationships/hyperlink" Target="https://www.emerald.com/insight/content/doi/10.1108/07363760510576536/full/html" TargetMode="External"/><Relationship Id="rId4" Type="http://schemas.openxmlformats.org/officeDocument/2006/relationships/hyperlink" Target="https://psycnet.apa.org/doi/10.1086/209324" TargetMode="External"/><Relationship Id="rId9" Type="http://schemas.openxmlformats.org/officeDocument/2006/relationships/hyperlink" Target="https://business.yougov.com/content/46632-us-measuring-kids-influence-on-parents-purchase-decisions-poll" TargetMode="External"/><Relationship Id="rId14" Type="http://schemas.openxmlformats.org/officeDocument/2006/relationships/hyperlink" Target="https://sites.utexas.edu/rexdu/files/2024/01/household-life-cycle-and-lifestyle-in-the-united-states.pdf" TargetMode="External"/><Relationship Id="rId22" Type="http://schemas.openxmlformats.org/officeDocument/2006/relationships/hyperlink" Target="https://link.springer.com/chapter/10.1007/978-3-030-34269-2_15"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4BD6F5A-91C9-4EE5-86D1-467B43CC8E4C}" type="doc">
      <dgm:prSet loTypeId="urn:microsoft.com/office/officeart/2005/8/layout/process3" loCatId="process" qsTypeId="urn:microsoft.com/office/officeart/2005/8/quickstyle/simple1" qsCatId="simple" csTypeId="urn:microsoft.com/office/officeart/2005/8/colors/colorful5" csCatId="colorful" phldr="1"/>
      <dgm:spPr/>
      <dgm:t>
        <a:bodyPr/>
        <a:lstStyle/>
        <a:p>
          <a:endParaRPr lang="en-US"/>
        </a:p>
      </dgm:t>
    </dgm:pt>
    <dgm:pt modelId="{5541AD13-659E-4889-9051-3C9539DE8F98}">
      <dgm:prSet phldrT="[Text]" custT="1"/>
      <dgm:spPr/>
      <dgm:t>
        <a:bodyPr/>
        <a:lstStyle/>
        <a:p>
          <a:r>
            <a:rPr lang="en-US" sz="1400"/>
            <a:t>Household Influences</a:t>
          </a:r>
        </a:p>
      </dgm:t>
    </dgm:pt>
    <dgm:pt modelId="{230060FD-32EA-43F4-BE5F-F0C32501A361}" type="parTrans" cxnId="{BF4453DE-60D4-41C7-9C9D-217D22160008}">
      <dgm:prSet/>
      <dgm:spPr/>
      <dgm:t>
        <a:bodyPr/>
        <a:lstStyle/>
        <a:p>
          <a:endParaRPr lang="en-US" sz="1800"/>
        </a:p>
      </dgm:t>
    </dgm:pt>
    <dgm:pt modelId="{FAF81B88-AEB5-4C16-B0C5-477060BCD7A9}" type="sibTrans" cxnId="{BF4453DE-60D4-41C7-9C9D-217D22160008}">
      <dgm:prSet custT="1"/>
      <dgm:spPr/>
      <dgm:t>
        <a:bodyPr/>
        <a:lstStyle/>
        <a:p>
          <a:endParaRPr lang="en-US" sz="800"/>
        </a:p>
      </dgm:t>
    </dgm:pt>
    <dgm:pt modelId="{FA56EC7A-9BC8-4C7E-881E-341EAC7491DC}">
      <dgm:prSet phldrT="[Text]" custT="1"/>
      <dgm:spPr/>
      <dgm:t>
        <a:bodyPr/>
        <a:lstStyle/>
        <a:p>
          <a:r>
            <a:rPr lang="en-US" sz="1000"/>
            <a:t>Structure of the household</a:t>
          </a:r>
        </a:p>
      </dgm:t>
    </dgm:pt>
    <dgm:pt modelId="{86A744B5-0501-401A-8A12-853B53908BE8}" type="parTrans" cxnId="{858FA7A9-241C-4211-B226-8500C698E963}">
      <dgm:prSet/>
      <dgm:spPr/>
      <dgm:t>
        <a:bodyPr/>
        <a:lstStyle/>
        <a:p>
          <a:endParaRPr lang="en-US" sz="1800"/>
        </a:p>
      </dgm:t>
    </dgm:pt>
    <dgm:pt modelId="{F33292C7-82D2-425A-A86C-8B3DF4F91914}" type="sibTrans" cxnId="{858FA7A9-241C-4211-B226-8500C698E963}">
      <dgm:prSet/>
      <dgm:spPr/>
      <dgm:t>
        <a:bodyPr/>
        <a:lstStyle/>
        <a:p>
          <a:endParaRPr lang="en-US" sz="1800"/>
        </a:p>
      </dgm:t>
    </dgm:pt>
    <dgm:pt modelId="{105582FA-348F-4D1A-B1A2-1449485C7CCB}">
      <dgm:prSet phldrT="[Text]" custT="1"/>
      <dgm:spPr/>
      <dgm:t>
        <a:bodyPr/>
        <a:lstStyle/>
        <a:p>
          <a:r>
            <a:rPr lang="en-US" sz="1400"/>
            <a:t>Consumer Behavior</a:t>
          </a:r>
        </a:p>
      </dgm:t>
    </dgm:pt>
    <dgm:pt modelId="{7349BA70-8687-48D9-A3C1-59F8F5755C67}" type="parTrans" cxnId="{B688C520-4A23-4D7B-BFB4-03726B27E54E}">
      <dgm:prSet/>
      <dgm:spPr/>
      <dgm:t>
        <a:bodyPr/>
        <a:lstStyle/>
        <a:p>
          <a:endParaRPr lang="en-US" sz="1800"/>
        </a:p>
      </dgm:t>
    </dgm:pt>
    <dgm:pt modelId="{CE530011-6B36-448A-82A1-8F0432CE01AA}" type="sibTrans" cxnId="{B688C520-4A23-4D7B-BFB4-03726B27E54E}">
      <dgm:prSet custT="1"/>
      <dgm:spPr/>
      <dgm:t>
        <a:bodyPr/>
        <a:lstStyle/>
        <a:p>
          <a:endParaRPr lang="en-US" sz="800"/>
        </a:p>
      </dgm:t>
    </dgm:pt>
    <dgm:pt modelId="{0E4E038A-10C4-4B85-B42A-CA62140F617A}">
      <dgm:prSet phldrT="[Text]" custT="1"/>
      <dgm:spPr/>
      <dgm:t>
        <a:bodyPr/>
        <a:lstStyle/>
        <a:p>
          <a:r>
            <a:rPr lang="en-US" sz="1000"/>
            <a:t>Family member roles:</a:t>
          </a:r>
        </a:p>
      </dgm:t>
    </dgm:pt>
    <dgm:pt modelId="{5CDCC08E-D16D-4D1A-88A6-6CFA01290953}" type="parTrans" cxnId="{AAFCF74B-D0E9-4DAC-A97D-82270A009448}">
      <dgm:prSet/>
      <dgm:spPr/>
      <dgm:t>
        <a:bodyPr/>
        <a:lstStyle/>
        <a:p>
          <a:endParaRPr lang="en-US" sz="1800"/>
        </a:p>
      </dgm:t>
    </dgm:pt>
    <dgm:pt modelId="{A753191A-D0DF-4E01-9734-BC19350D4522}" type="sibTrans" cxnId="{AAFCF74B-D0E9-4DAC-A97D-82270A009448}">
      <dgm:prSet/>
      <dgm:spPr/>
      <dgm:t>
        <a:bodyPr/>
        <a:lstStyle/>
        <a:p>
          <a:endParaRPr lang="en-US" sz="1800"/>
        </a:p>
      </dgm:t>
    </dgm:pt>
    <dgm:pt modelId="{1C7BD5C5-EFA0-4FCC-9753-8349EB960F74}">
      <dgm:prSet phldrT="[Text]" custT="1"/>
      <dgm:spPr/>
      <dgm:t>
        <a:bodyPr/>
        <a:lstStyle/>
        <a:p>
          <a:r>
            <a:rPr lang="en-US" sz="1400"/>
            <a:t>Marketing Mix</a:t>
          </a:r>
        </a:p>
      </dgm:t>
    </dgm:pt>
    <dgm:pt modelId="{30B1B76A-042F-47D0-82A6-179C4485549A}" type="parTrans" cxnId="{6EB59C35-FBAD-440D-BA5C-7F26A0AF8EE0}">
      <dgm:prSet/>
      <dgm:spPr/>
      <dgm:t>
        <a:bodyPr/>
        <a:lstStyle/>
        <a:p>
          <a:endParaRPr lang="en-US" sz="1800"/>
        </a:p>
      </dgm:t>
    </dgm:pt>
    <dgm:pt modelId="{73821478-8CC5-404C-8504-539063EBA9E6}" type="sibTrans" cxnId="{6EB59C35-FBAD-440D-BA5C-7F26A0AF8EE0}">
      <dgm:prSet/>
      <dgm:spPr/>
      <dgm:t>
        <a:bodyPr/>
        <a:lstStyle/>
        <a:p>
          <a:endParaRPr lang="en-US" sz="1800"/>
        </a:p>
      </dgm:t>
    </dgm:pt>
    <dgm:pt modelId="{B7700F74-EFAE-40C1-A55C-8B941D0C5521}">
      <dgm:prSet phldrT="[Text]" custT="1"/>
      <dgm:spPr/>
      <dgm:t>
        <a:bodyPr/>
        <a:lstStyle/>
        <a:p>
          <a:r>
            <a:rPr lang="en-US" sz="1000"/>
            <a:t>Product</a:t>
          </a:r>
        </a:p>
      </dgm:t>
    </dgm:pt>
    <dgm:pt modelId="{93C526AA-6FD2-4B20-956E-96E45B66D118}" type="parTrans" cxnId="{64695841-295C-400D-A762-AC8518A107F7}">
      <dgm:prSet/>
      <dgm:spPr/>
      <dgm:t>
        <a:bodyPr/>
        <a:lstStyle/>
        <a:p>
          <a:endParaRPr lang="en-US" sz="1800"/>
        </a:p>
      </dgm:t>
    </dgm:pt>
    <dgm:pt modelId="{05E7C130-6F73-4641-A69D-FEFE221B9E2B}" type="sibTrans" cxnId="{64695841-295C-400D-A762-AC8518A107F7}">
      <dgm:prSet/>
      <dgm:spPr/>
      <dgm:t>
        <a:bodyPr/>
        <a:lstStyle/>
        <a:p>
          <a:endParaRPr lang="en-US" sz="1800"/>
        </a:p>
      </dgm:t>
    </dgm:pt>
    <dgm:pt modelId="{2AF6C479-2AA7-41E9-806B-AB78B23541C6}">
      <dgm:prSet phldrT="[Text]" custT="1"/>
      <dgm:spPr/>
      <dgm:t>
        <a:bodyPr/>
        <a:lstStyle/>
        <a:p>
          <a:r>
            <a:rPr lang="en-US" sz="1000"/>
            <a:t>Stage in the household life cycle</a:t>
          </a:r>
        </a:p>
      </dgm:t>
    </dgm:pt>
    <dgm:pt modelId="{99DCFD67-7359-455D-9B0A-8BEBD576C773}" type="parTrans" cxnId="{BBAD4632-348E-4281-8130-DF6A0045C3F0}">
      <dgm:prSet/>
      <dgm:spPr/>
      <dgm:t>
        <a:bodyPr/>
        <a:lstStyle/>
        <a:p>
          <a:endParaRPr lang="en-US" sz="1800"/>
        </a:p>
      </dgm:t>
    </dgm:pt>
    <dgm:pt modelId="{2539C574-A2A2-4086-8834-853153F81FAD}" type="sibTrans" cxnId="{BBAD4632-348E-4281-8130-DF6A0045C3F0}">
      <dgm:prSet/>
      <dgm:spPr/>
      <dgm:t>
        <a:bodyPr/>
        <a:lstStyle/>
        <a:p>
          <a:endParaRPr lang="en-US" sz="1800"/>
        </a:p>
      </dgm:t>
    </dgm:pt>
    <dgm:pt modelId="{5A3EF0A7-E021-457E-9B5C-85930CEB228A}">
      <dgm:prSet phldrT="[Text]" custT="1"/>
      <dgm:spPr/>
      <dgm:t>
        <a:bodyPr/>
        <a:lstStyle/>
        <a:p>
          <a:r>
            <a:rPr lang="en-US" sz="1000"/>
            <a:t>Family decision-making process</a:t>
          </a:r>
        </a:p>
      </dgm:t>
    </dgm:pt>
    <dgm:pt modelId="{3400FCF6-CE4B-4264-BF1F-EBE515E972A9}" type="parTrans" cxnId="{3593F5EA-FE7C-429E-A522-249AA6F4221B}">
      <dgm:prSet/>
      <dgm:spPr/>
      <dgm:t>
        <a:bodyPr/>
        <a:lstStyle/>
        <a:p>
          <a:endParaRPr lang="en-US" sz="1800"/>
        </a:p>
      </dgm:t>
    </dgm:pt>
    <dgm:pt modelId="{7865952C-CB33-455D-A36E-5B2B9CE8C79F}" type="sibTrans" cxnId="{3593F5EA-FE7C-429E-A522-249AA6F4221B}">
      <dgm:prSet/>
      <dgm:spPr/>
      <dgm:t>
        <a:bodyPr/>
        <a:lstStyle/>
        <a:p>
          <a:endParaRPr lang="en-US" sz="1800"/>
        </a:p>
      </dgm:t>
    </dgm:pt>
    <dgm:pt modelId="{08781DF3-2A5D-4FD8-938A-58A1CC3F1A88}">
      <dgm:prSet phldrT="[Text]" custT="1"/>
      <dgm:spPr/>
      <dgm:t>
        <a:bodyPr/>
        <a:lstStyle/>
        <a:p>
          <a:r>
            <a:rPr lang="en-US" sz="1000"/>
            <a:t>Promotion</a:t>
          </a:r>
        </a:p>
      </dgm:t>
    </dgm:pt>
    <dgm:pt modelId="{19C5C4F5-3D8B-4C18-98FB-B74502A65909}" type="sibTrans" cxnId="{B371AB88-F3E2-4CB2-9825-3585D51DB907}">
      <dgm:prSet/>
      <dgm:spPr/>
      <dgm:t>
        <a:bodyPr/>
        <a:lstStyle/>
        <a:p>
          <a:endParaRPr lang="en-US" sz="1800"/>
        </a:p>
      </dgm:t>
    </dgm:pt>
    <dgm:pt modelId="{BF390940-0E9C-4307-BDDB-A4742B158A8E}" type="parTrans" cxnId="{B371AB88-F3E2-4CB2-9825-3585D51DB907}">
      <dgm:prSet/>
      <dgm:spPr/>
      <dgm:t>
        <a:bodyPr/>
        <a:lstStyle/>
        <a:p>
          <a:endParaRPr lang="en-US" sz="1800"/>
        </a:p>
      </dgm:t>
    </dgm:pt>
    <dgm:pt modelId="{2AEB9844-2C21-41A9-8679-A4E0D6B96A0C}">
      <dgm:prSet phldrT="[Text]" custT="1"/>
      <dgm:spPr/>
      <dgm:t>
        <a:bodyPr/>
        <a:lstStyle/>
        <a:p>
          <a:r>
            <a:rPr lang="en-US" sz="1000"/>
            <a:t>Price</a:t>
          </a:r>
        </a:p>
      </dgm:t>
    </dgm:pt>
    <dgm:pt modelId="{9E0E1BAB-6108-4A8D-A9E9-AB58EF2EFCA1}" type="sibTrans" cxnId="{437CB23E-7C68-4A34-B330-B7E2FFCBE07F}">
      <dgm:prSet/>
      <dgm:spPr/>
      <dgm:t>
        <a:bodyPr/>
        <a:lstStyle/>
        <a:p>
          <a:endParaRPr lang="en-US" sz="1800"/>
        </a:p>
      </dgm:t>
    </dgm:pt>
    <dgm:pt modelId="{B343BE9A-7045-4492-938C-E99AACF4431C}" type="parTrans" cxnId="{437CB23E-7C68-4A34-B330-B7E2FFCBE07F}">
      <dgm:prSet/>
      <dgm:spPr/>
      <dgm:t>
        <a:bodyPr/>
        <a:lstStyle/>
        <a:p>
          <a:endParaRPr lang="en-US" sz="1800"/>
        </a:p>
      </dgm:t>
    </dgm:pt>
    <dgm:pt modelId="{67DA8A4C-7DBA-4CCB-A0BE-37C6E8E7C720}">
      <dgm:prSet phldrT="[Text]" custT="1"/>
      <dgm:spPr/>
      <dgm:t>
        <a:bodyPr/>
        <a:lstStyle/>
        <a:p>
          <a:r>
            <a:rPr lang="en-US" sz="1000"/>
            <a:t>Place</a:t>
          </a:r>
        </a:p>
      </dgm:t>
    </dgm:pt>
    <dgm:pt modelId="{A7D6AE7E-F080-40BE-BEA9-B09390119791}" type="sibTrans" cxnId="{AEF5D89D-7EDD-4D75-8082-A39AEC624D09}">
      <dgm:prSet/>
      <dgm:spPr/>
      <dgm:t>
        <a:bodyPr/>
        <a:lstStyle/>
        <a:p>
          <a:endParaRPr lang="en-US" sz="1800"/>
        </a:p>
      </dgm:t>
    </dgm:pt>
    <dgm:pt modelId="{71D2A601-E567-4DB4-A778-C7D7D18B057A}" type="parTrans" cxnId="{AEF5D89D-7EDD-4D75-8082-A39AEC624D09}">
      <dgm:prSet/>
      <dgm:spPr/>
      <dgm:t>
        <a:bodyPr/>
        <a:lstStyle/>
        <a:p>
          <a:endParaRPr lang="en-US" sz="1800"/>
        </a:p>
      </dgm:t>
    </dgm:pt>
    <dgm:pt modelId="{DCE72736-84A7-4D40-A411-A286B585E6F3}">
      <dgm:prSet phldrT="[Text]" custT="1"/>
      <dgm:spPr/>
      <dgm:t>
        <a:bodyPr/>
        <a:lstStyle/>
        <a:p>
          <a:r>
            <a:rPr lang="en-US" sz="1000"/>
            <a:t>Communication targeted at parents</a:t>
          </a:r>
        </a:p>
      </dgm:t>
    </dgm:pt>
    <dgm:pt modelId="{2EF788CB-822C-4DE9-97F6-3516CC4ECD36}" type="parTrans" cxnId="{99F440C6-3E6F-4C4A-A021-65ECC35EB658}">
      <dgm:prSet/>
      <dgm:spPr/>
      <dgm:t>
        <a:bodyPr/>
        <a:lstStyle/>
        <a:p>
          <a:endParaRPr lang="en-US" sz="1800"/>
        </a:p>
      </dgm:t>
    </dgm:pt>
    <dgm:pt modelId="{0A6E17E1-CCC9-493B-BDE9-20543DB0AA9C}" type="sibTrans" cxnId="{99F440C6-3E6F-4C4A-A021-65ECC35EB658}">
      <dgm:prSet/>
      <dgm:spPr/>
      <dgm:t>
        <a:bodyPr/>
        <a:lstStyle/>
        <a:p>
          <a:endParaRPr lang="en-US" sz="1800"/>
        </a:p>
      </dgm:t>
    </dgm:pt>
    <dgm:pt modelId="{EC463395-826D-4311-9C08-7642F491CCC1}">
      <dgm:prSet phldrT="[Text]" custT="1"/>
      <dgm:spPr/>
      <dgm:t>
        <a:bodyPr/>
        <a:lstStyle/>
        <a:p>
          <a:r>
            <a:rPr lang="en-US" sz="1000"/>
            <a:t>Communication targeted at children</a:t>
          </a:r>
        </a:p>
      </dgm:t>
    </dgm:pt>
    <dgm:pt modelId="{AE96EFC6-562C-415C-B798-3AA11E29C469}" type="parTrans" cxnId="{9D2CE844-485F-400E-8650-D53BF74E0697}">
      <dgm:prSet/>
      <dgm:spPr/>
      <dgm:t>
        <a:bodyPr/>
        <a:lstStyle/>
        <a:p>
          <a:endParaRPr lang="en-US" sz="1800"/>
        </a:p>
      </dgm:t>
    </dgm:pt>
    <dgm:pt modelId="{AF3C533C-E4E5-435C-85A5-1A20E8F29112}" type="sibTrans" cxnId="{9D2CE844-485F-400E-8650-D53BF74E0697}">
      <dgm:prSet/>
      <dgm:spPr/>
      <dgm:t>
        <a:bodyPr/>
        <a:lstStyle/>
        <a:p>
          <a:endParaRPr lang="en-US" sz="1800"/>
        </a:p>
      </dgm:t>
    </dgm:pt>
    <dgm:pt modelId="{B2BFB873-D424-4B60-9E7C-7B612CFFF0FB}">
      <dgm:prSet phldrT="[Text]" custT="1"/>
      <dgm:spPr/>
      <dgm:t>
        <a:bodyPr/>
        <a:lstStyle/>
        <a:p>
          <a:r>
            <a:rPr lang="en-US" sz="1000"/>
            <a:t>Initiators</a:t>
          </a:r>
        </a:p>
      </dgm:t>
    </dgm:pt>
    <dgm:pt modelId="{ADE6B453-7B45-42E7-A2D2-53AA1BB9346E}" type="parTrans" cxnId="{9E5D3D93-C224-44BB-94CB-73F2CAC67FCA}">
      <dgm:prSet/>
      <dgm:spPr/>
      <dgm:t>
        <a:bodyPr/>
        <a:lstStyle/>
        <a:p>
          <a:endParaRPr lang="en-US"/>
        </a:p>
      </dgm:t>
    </dgm:pt>
    <dgm:pt modelId="{56D7FA8E-D6E1-4B67-9575-B5199A01F26F}" type="sibTrans" cxnId="{9E5D3D93-C224-44BB-94CB-73F2CAC67FCA}">
      <dgm:prSet/>
      <dgm:spPr/>
      <dgm:t>
        <a:bodyPr/>
        <a:lstStyle/>
        <a:p>
          <a:endParaRPr lang="en-US"/>
        </a:p>
      </dgm:t>
    </dgm:pt>
    <dgm:pt modelId="{28DF17D1-D8A1-477F-91C5-15A7B3987AD8}">
      <dgm:prSet phldrT="[Text]" custT="1"/>
      <dgm:spPr/>
      <dgm:t>
        <a:bodyPr/>
        <a:lstStyle/>
        <a:p>
          <a:r>
            <a:rPr lang="en-US" sz="1000"/>
            <a:t>Information gatherers</a:t>
          </a:r>
        </a:p>
      </dgm:t>
    </dgm:pt>
    <dgm:pt modelId="{19809801-17D9-4704-9146-7392B58F6E88}" type="parTrans" cxnId="{ADE51D96-428C-415F-8A8F-7CC0E0544A66}">
      <dgm:prSet/>
      <dgm:spPr/>
      <dgm:t>
        <a:bodyPr/>
        <a:lstStyle/>
        <a:p>
          <a:endParaRPr lang="en-US"/>
        </a:p>
      </dgm:t>
    </dgm:pt>
    <dgm:pt modelId="{47F01BC7-12C8-43E9-A740-F3D3908A0F3C}" type="sibTrans" cxnId="{ADE51D96-428C-415F-8A8F-7CC0E0544A66}">
      <dgm:prSet/>
      <dgm:spPr/>
      <dgm:t>
        <a:bodyPr/>
        <a:lstStyle/>
        <a:p>
          <a:endParaRPr lang="en-US"/>
        </a:p>
      </dgm:t>
    </dgm:pt>
    <dgm:pt modelId="{F5916FE5-687D-41E4-8E85-B622FCFC8CED}">
      <dgm:prSet phldrT="[Text]" custT="1"/>
      <dgm:spPr/>
      <dgm:t>
        <a:bodyPr/>
        <a:lstStyle/>
        <a:p>
          <a:r>
            <a:rPr lang="en-US" sz="1000"/>
            <a:t>Influencers</a:t>
          </a:r>
        </a:p>
      </dgm:t>
    </dgm:pt>
    <dgm:pt modelId="{9F4F5C91-276E-424D-8170-AD07F19D6067}" type="parTrans" cxnId="{E3EDB969-71A9-4F98-8657-DF09B48FFAEC}">
      <dgm:prSet/>
      <dgm:spPr/>
      <dgm:t>
        <a:bodyPr/>
        <a:lstStyle/>
        <a:p>
          <a:endParaRPr lang="en-US"/>
        </a:p>
      </dgm:t>
    </dgm:pt>
    <dgm:pt modelId="{52E94E0C-0D8B-49B6-85E0-6550B47E8E3F}" type="sibTrans" cxnId="{E3EDB969-71A9-4F98-8657-DF09B48FFAEC}">
      <dgm:prSet/>
      <dgm:spPr/>
      <dgm:t>
        <a:bodyPr/>
        <a:lstStyle/>
        <a:p>
          <a:endParaRPr lang="en-US"/>
        </a:p>
      </dgm:t>
    </dgm:pt>
    <dgm:pt modelId="{3FDCC514-18C0-4ED5-B756-498B62F78644}">
      <dgm:prSet phldrT="[Text]" custT="1"/>
      <dgm:spPr/>
      <dgm:t>
        <a:bodyPr/>
        <a:lstStyle/>
        <a:p>
          <a:r>
            <a:rPr lang="en-US" sz="1000"/>
            <a:t>Decision makers</a:t>
          </a:r>
        </a:p>
      </dgm:t>
    </dgm:pt>
    <dgm:pt modelId="{B921AD49-57D5-4386-9FDB-CEBAE49AA242}" type="parTrans" cxnId="{C91C33DB-A5CA-4C73-935D-ED2FD76D45E8}">
      <dgm:prSet/>
      <dgm:spPr/>
      <dgm:t>
        <a:bodyPr/>
        <a:lstStyle/>
        <a:p>
          <a:endParaRPr lang="en-US"/>
        </a:p>
      </dgm:t>
    </dgm:pt>
    <dgm:pt modelId="{FFD01015-A54A-4530-A07D-763AFF771897}" type="sibTrans" cxnId="{C91C33DB-A5CA-4C73-935D-ED2FD76D45E8}">
      <dgm:prSet/>
      <dgm:spPr/>
      <dgm:t>
        <a:bodyPr/>
        <a:lstStyle/>
        <a:p>
          <a:endParaRPr lang="en-US"/>
        </a:p>
      </dgm:t>
    </dgm:pt>
    <dgm:pt modelId="{E7424388-B9C1-4FA5-8356-47CD19A28D3C}">
      <dgm:prSet phldrT="[Text]" custT="1"/>
      <dgm:spPr/>
      <dgm:t>
        <a:bodyPr/>
        <a:lstStyle/>
        <a:p>
          <a:r>
            <a:rPr lang="en-US" sz="1000"/>
            <a:t>Purchasers</a:t>
          </a:r>
        </a:p>
      </dgm:t>
    </dgm:pt>
    <dgm:pt modelId="{A0FFCEFD-A302-45DA-A299-4E4694305500}" type="parTrans" cxnId="{51AE9617-0821-443A-A605-27C39DA01ED8}">
      <dgm:prSet/>
      <dgm:spPr/>
      <dgm:t>
        <a:bodyPr/>
        <a:lstStyle/>
        <a:p>
          <a:endParaRPr lang="en-US"/>
        </a:p>
      </dgm:t>
    </dgm:pt>
    <dgm:pt modelId="{06689BFB-8772-4C95-BC92-841EB136D9C0}" type="sibTrans" cxnId="{51AE9617-0821-443A-A605-27C39DA01ED8}">
      <dgm:prSet/>
      <dgm:spPr/>
      <dgm:t>
        <a:bodyPr/>
        <a:lstStyle/>
        <a:p>
          <a:endParaRPr lang="en-US"/>
        </a:p>
      </dgm:t>
    </dgm:pt>
    <dgm:pt modelId="{A8463D5E-4E56-4929-A8E4-CA6C2A846666}">
      <dgm:prSet phldrT="[Text]" custT="1"/>
      <dgm:spPr/>
      <dgm:t>
        <a:bodyPr/>
        <a:lstStyle/>
        <a:p>
          <a:r>
            <a:rPr lang="en-US" sz="1000"/>
            <a:t>Users</a:t>
          </a:r>
        </a:p>
      </dgm:t>
    </dgm:pt>
    <dgm:pt modelId="{5B639CE5-6F23-4768-B71A-98CFB8B254EC}" type="parTrans" cxnId="{1822D268-F78C-45FB-8C3F-4E96C83CB640}">
      <dgm:prSet/>
      <dgm:spPr/>
      <dgm:t>
        <a:bodyPr/>
        <a:lstStyle/>
        <a:p>
          <a:endParaRPr lang="en-US"/>
        </a:p>
      </dgm:t>
    </dgm:pt>
    <dgm:pt modelId="{588B1D5B-6B6E-4259-8AAC-7BA045CAAE27}" type="sibTrans" cxnId="{1822D268-F78C-45FB-8C3F-4E96C83CB640}">
      <dgm:prSet/>
      <dgm:spPr/>
      <dgm:t>
        <a:bodyPr/>
        <a:lstStyle/>
        <a:p>
          <a:endParaRPr lang="en-US"/>
        </a:p>
      </dgm:t>
    </dgm:pt>
    <dgm:pt modelId="{AD8727CB-0BF1-4191-A89A-868E7046F838}" type="pres">
      <dgm:prSet presAssocID="{D4BD6F5A-91C9-4EE5-86D1-467B43CC8E4C}" presName="linearFlow" presStyleCnt="0">
        <dgm:presLayoutVars>
          <dgm:dir/>
          <dgm:animLvl val="lvl"/>
          <dgm:resizeHandles val="exact"/>
        </dgm:presLayoutVars>
      </dgm:prSet>
      <dgm:spPr/>
    </dgm:pt>
    <dgm:pt modelId="{BE28CC34-5987-4444-A58A-0AF32D8367EC}" type="pres">
      <dgm:prSet presAssocID="{5541AD13-659E-4889-9051-3C9539DE8F98}" presName="composite" presStyleCnt="0"/>
      <dgm:spPr/>
    </dgm:pt>
    <dgm:pt modelId="{81205DCF-597B-4E54-973C-1FE406A44ECE}" type="pres">
      <dgm:prSet presAssocID="{5541AD13-659E-4889-9051-3C9539DE8F98}" presName="parTx" presStyleLbl="node1" presStyleIdx="0" presStyleCnt="3">
        <dgm:presLayoutVars>
          <dgm:chMax val="0"/>
          <dgm:chPref val="0"/>
          <dgm:bulletEnabled val="1"/>
        </dgm:presLayoutVars>
      </dgm:prSet>
      <dgm:spPr/>
    </dgm:pt>
    <dgm:pt modelId="{972ED2E0-BDB1-4DCB-B835-0099A9C80146}" type="pres">
      <dgm:prSet presAssocID="{5541AD13-659E-4889-9051-3C9539DE8F98}" presName="parSh" presStyleLbl="node1" presStyleIdx="0" presStyleCnt="3"/>
      <dgm:spPr/>
    </dgm:pt>
    <dgm:pt modelId="{B244AB09-74FB-4AB4-AF6A-FE0BBB51915E}" type="pres">
      <dgm:prSet presAssocID="{5541AD13-659E-4889-9051-3C9539DE8F98}" presName="desTx" presStyleLbl="fgAcc1" presStyleIdx="0" presStyleCnt="3" custScaleY="59653" custLinFactNeighborX="220" custLinFactNeighborY="-19388">
        <dgm:presLayoutVars>
          <dgm:bulletEnabled val="1"/>
        </dgm:presLayoutVars>
      </dgm:prSet>
      <dgm:spPr/>
    </dgm:pt>
    <dgm:pt modelId="{BC6EEE89-4540-4A4D-921D-DB9DB36AFC61}" type="pres">
      <dgm:prSet presAssocID="{FAF81B88-AEB5-4C16-B0C5-477060BCD7A9}" presName="sibTrans" presStyleLbl="sibTrans2D1" presStyleIdx="0" presStyleCnt="2"/>
      <dgm:spPr/>
    </dgm:pt>
    <dgm:pt modelId="{F064791A-665A-44D4-B716-1AFA458CE573}" type="pres">
      <dgm:prSet presAssocID="{FAF81B88-AEB5-4C16-B0C5-477060BCD7A9}" presName="connTx" presStyleLbl="sibTrans2D1" presStyleIdx="0" presStyleCnt="2"/>
      <dgm:spPr/>
    </dgm:pt>
    <dgm:pt modelId="{02D2D4B8-19E2-4F4E-9893-71ACED4F8131}" type="pres">
      <dgm:prSet presAssocID="{105582FA-348F-4D1A-B1A2-1449485C7CCB}" presName="composite" presStyleCnt="0"/>
      <dgm:spPr/>
    </dgm:pt>
    <dgm:pt modelId="{6ECB5AE9-FE50-436F-99EF-F10EBC8633D4}" type="pres">
      <dgm:prSet presAssocID="{105582FA-348F-4D1A-B1A2-1449485C7CCB}" presName="parTx" presStyleLbl="node1" presStyleIdx="0" presStyleCnt="3">
        <dgm:presLayoutVars>
          <dgm:chMax val="0"/>
          <dgm:chPref val="0"/>
          <dgm:bulletEnabled val="1"/>
        </dgm:presLayoutVars>
      </dgm:prSet>
      <dgm:spPr/>
    </dgm:pt>
    <dgm:pt modelId="{C0CFCC32-D90E-4E0E-B8D5-3A33171C98F2}" type="pres">
      <dgm:prSet presAssocID="{105582FA-348F-4D1A-B1A2-1449485C7CCB}" presName="parSh" presStyleLbl="node1" presStyleIdx="1" presStyleCnt="3"/>
      <dgm:spPr/>
    </dgm:pt>
    <dgm:pt modelId="{FF4AC161-6F11-4E32-BA25-21998A2CC7FA}" type="pres">
      <dgm:prSet presAssocID="{105582FA-348F-4D1A-B1A2-1449485C7CCB}" presName="desTx" presStyleLbl="fgAcc1" presStyleIdx="1" presStyleCnt="3" custScaleY="59653" custLinFactNeighborX="220" custLinFactNeighborY="-19388">
        <dgm:presLayoutVars>
          <dgm:bulletEnabled val="1"/>
        </dgm:presLayoutVars>
      </dgm:prSet>
      <dgm:spPr/>
    </dgm:pt>
    <dgm:pt modelId="{7E04BA2E-CAAA-451D-89F9-163F11C4B1A9}" type="pres">
      <dgm:prSet presAssocID="{CE530011-6B36-448A-82A1-8F0432CE01AA}" presName="sibTrans" presStyleLbl="sibTrans2D1" presStyleIdx="1" presStyleCnt="2"/>
      <dgm:spPr/>
    </dgm:pt>
    <dgm:pt modelId="{B2A69BA8-0BC0-41C6-94C6-B887C17E9D18}" type="pres">
      <dgm:prSet presAssocID="{CE530011-6B36-448A-82A1-8F0432CE01AA}" presName="connTx" presStyleLbl="sibTrans2D1" presStyleIdx="1" presStyleCnt="2"/>
      <dgm:spPr/>
    </dgm:pt>
    <dgm:pt modelId="{33F344AC-2ABB-4693-B3F6-237D6DB70493}" type="pres">
      <dgm:prSet presAssocID="{1C7BD5C5-EFA0-4FCC-9753-8349EB960F74}" presName="composite" presStyleCnt="0"/>
      <dgm:spPr/>
    </dgm:pt>
    <dgm:pt modelId="{2E96F07A-F949-4324-B4BA-3DFFCC6BFB5E}" type="pres">
      <dgm:prSet presAssocID="{1C7BD5C5-EFA0-4FCC-9753-8349EB960F74}" presName="parTx" presStyleLbl="node1" presStyleIdx="1" presStyleCnt="3">
        <dgm:presLayoutVars>
          <dgm:chMax val="0"/>
          <dgm:chPref val="0"/>
          <dgm:bulletEnabled val="1"/>
        </dgm:presLayoutVars>
      </dgm:prSet>
      <dgm:spPr/>
    </dgm:pt>
    <dgm:pt modelId="{7B8146C4-ADC7-4D3E-B472-CCD7EC15F282}" type="pres">
      <dgm:prSet presAssocID="{1C7BD5C5-EFA0-4FCC-9753-8349EB960F74}" presName="parSh" presStyleLbl="node1" presStyleIdx="2" presStyleCnt="3"/>
      <dgm:spPr/>
    </dgm:pt>
    <dgm:pt modelId="{FDD93E93-2CA5-4050-BDC6-6F911E17CF00}" type="pres">
      <dgm:prSet presAssocID="{1C7BD5C5-EFA0-4FCC-9753-8349EB960F74}" presName="desTx" presStyleLbl="fgAcc1" presStyleIdx="2" presStyleCnt="3" custScaleY="59653" custLinFactNeighborX="220" custLinFactNeighborY="-19388">
        <dgm:presLayoutVars>
          <dgm:bulletEnabled val="1"/>
        </dgm:presLayoutVars>
      </dgm:prSet>
      <dgm:spPr/>
    </dgm:pt>
  </dgm:ptLst>
  <dgm:cxnLst>
    <dgm:cxn modelId="{F6FBA601-0896-47B9-B6E9-B2AE331853CC}" type="presOf" srcId="{FAF81B88-AEB5-4C16-B0C5-477060BCD7A9}" destId="{BC6EEE89-4540-4A4D-921D-DB9DB36AFC61}" srcOrd="0" destOrd="0" presId="urn:microsoft.com/office/officeart/2005/8/layout/process3"/>
    <dgm:cxn modelId="{BB070B05-0B7B-444D-83B3-43D6720D4913}" type="presOf" srcId="{B7700F74-EFAE-40C1-A55C-8B941D0C5521}" destId="{FDD93E93-2CA5-4050-BDC6-6F911E17CF00}" srcOrd="0" destOrd="0" presId="urn:microsoft.com/office/officeart/2005/8/layout/process3"/>
    <dgm:cxn modelId="{E42D6007-38CF-4DB3-9C8E-FB639632C7C7}" type="presOf" srcId="{E7424388-B9C1-4FA5-8356-47CD19A28D3C}" destId="{FF4AC161-6F11-4E32-BA25-21998A2CC7FA}" srcOrd="0" destOrd="5" presId="urn:microsoft.com/office/officeart/2005/8/layout/process3"/>
    <dgm:cxn modelId="{3FE46A09-5242-4108-8DE5-8B27CE501A0D}" type="presOf" srcId="{67DA8A4C-7DBA-4CCB-A0BE-37C6E8E7C720}" destId="{FDD93E93-2CA5-4050-BDC6-6F911E17CF00}" srcOrd="0" destOrd="2" presId="urn:microsoft.com/office/officeart/2005/8/layout/process3"/>
    <dgm:cxn modelId="{311C2112-6DBB-4329-A020-4B04702DD905}" type="presOf" srcId="{08781DF3-2A5D-4FD8-938A-58A1CC3F1A88}" destId="{FDD93E93-2CA5-4050-BDC6-6F911E17CF00}" srcOrd="0" destOrd="3" presId="urn:microsoft.com/office/officeart/2005/8/layout/process3"/>
    <dgm:cxn modelId="{51AE9617-0821-443A-A605-27C39DA01ED8}" srcId="{0E4E038A-10C4-4B85-B42A-CA62140F617A}" destId="{E7424388-B9C1-4FA5-8356-47CD19A28D3C}" srcOrd="4" destOrd="0" parTransId="{A0FFCEFD-A302-45DA-A299-4E4694305500}" sibTransId="{06689BFB-8772-4C95-BC92-841EB136D9C0}"/>
    <dgm:cxn modelId="{533B7A20-67E3-49DE-BFDE-313CBF83ECFE}" type="presOf" srcId="{2AEB9844-2C21-41A9-8679-A4E0D6B96A0C}" destId="{FDD93E93-2CA5-4050-BDC6-6F911E17CF00}" srcOrd="0" destOrd="1" presId="urn:microsoft.com/office/officeart/2005/8/layout/process3"/>
    <dgm:cxn modelId="{B688C520-4A23-4D7B-BFB4-03726B27E54E}" srcId="{D4BD6F5A-91C9-4EE5-86D1-467B43CC8E4C}" destId="{105582FA-348F-4D1A-B1A2-1449485C7CCB}" srcOrd="1" destOrd="0" parTransId="{7349BA70-8687-48D9-A3C1-59F8F5755C67}" sibTransId="{CE530011-6B36-448A-82A1-8F0432CE01AA}"/>
    <dgm:cxn modelId="{86CB052A-686E-4F08-86C1-C3A62F28EF61}" type="presOf" srcId="{0E4E038A-10C4-4B85-B42A-CA62140F617A}" destId="{FF4AC161-6F11-4E32-BA25-21998A2CC7FA}" srcOrd="0" destOrd="0" presId="urn:microsoft.com/office/officeart/2005/8/layout/process3"/>
    <dgm:cxn modelId="{BBAD4632-348E-4281-8130-DF6A0045C3F0}" srcId="{5541AD13-659E-4889-9051-3C9539DE8F98}" destId="{2AF6C479-2AA7-41E9-806B-AB78B23541C6}" srcOrd="1" destOrd="0" parTransId="{99DCFD67-7359-455D-9B0A-8BEBD576C773}" sibTransId="{2539C574-A2A2-4086-8834-853153F81FAD}"/>
    <dgm:cxn modelId="{6EB59C35-FBAD-440D-BA5C-7F26A0AF8EE0}" srcId="{D4BD6F5A-91C9-4EE5-86D1-467B43CC8E4C}" destId="{1C7BD5C5-EFA0-4FCC-9753-8349EB960F74}" srcOrd="2" destOrd="0" parTransId="{30B1B76A-042F-47D0-82A6-179C4485549A}" sibTransId="{73821478-8CC5-404C-8504-539063EBA9E6}"/>
    <dgm:cxn modelId="{437CB23E-7C68-4A34-B330-B7E2FFCBE07F}" srcId="{1C7BD5C5-EFA0-4FCC-9753-8349EB960F74}" destId="{2AEB9844-2C21-41A9-8679-A4E0D6B96A0C}" srcOrd="1" destOrd="0" parTransId="{B343BE9A-7045-4492-938C-E99AACF4431C}" sibTransId="{9E0E1BAB-6108-4A8D-A9E9-AB58EF2EFCA1}"/>
    <dgm:cxn modelId="{64695841-295C-400D-A762-AC8518A107F7}" srcId="{1C7BD5C5-EFA0-4FCC-9753-8349EB960F74}" destId="{B7700F74-EFAE-40C1-A55C-8B941D0C5521}" srcOrd="0" destOrd="0" parTransId="{93C526AA-6FD2-4B20-956E-96E45B66D118}" sibTransId="{05E7C130-6F73-4641-A69D-FEFE221B9E2B}"/>
    <dgm:cxn modelId="{0F3C0C62-7D12-4790-8169-8F6B43B9D532}" type="presOf" srcId="{FAF81B88-AEB5-4C16-B0C5-477060BCD7A9}" destId="{F064791A-665A-44D4-B716-1AFA458CE573}" srcOrd="1" destOrd="0" presId="urn:microsoft.com/office/officeart/2005/8/layout/process3"/>
    <dgm:cxn modelId="{9D2CE844-485F-400E-8650-D53BF74E0697}" srcId="{08781DF3-2A5D-4FD8-938A-58A1CC3F1A88}" destId="{EC463395-826D-4311-9C08-7642F491CCC1}" srcOrd="1" destOrd="0" parTransId="{AE96EFC6-562C-415C-B798-3AA11E29C469}" sibTransId="{AF3C533C-E4E5-435C-85A5-1A20E8F29112}"/>
    <dgm:cxn modelId="{8D909166-9028-4422-9682-EA153F26E9CB}" type="presOf" srcId="{1C7BD5C5-EFA0-4FCC-9753-8349EB960F74}" destId="{7B8146C4-ADC7-4D3E-B472-CCD7EC15F282}" srcOrd="1" destOrd="0" presId="urn:microsoft.com/office/officeart/2005/8/layout/process3"/>
    <dgm:cxn modelId="{DB361467-5B53-4169-957A-A309F3BA8033}" type="presOf" srcId="{B2BFB873-D424-4B60-9E7C-7B612CFFF0FB}" destId="{FF4AC161-6F11-4E32-BA25-21998A2CC7FA}" srcOrd="0" destOrd="1" presId="urn:microsoft.com/office/officeart/2005/8/layout/process3"/>
    <dgm:cxn modelId="{1822D268-F78C-45FB-8C3F-4E96C83CB640}" srcId="{0E4E038A-10C4-4B85-B42A-CA62140F617A}" destId="{A8463D5E-4E56-4929-A8E4-CA6C2A846666}" srcOrd="5" destOrd="0" parTransId="{5B639CE5-6F23-4768-B71A-98CFB8B254EC}" sibTransId="{588B1D5B-6B6E-4259-8AAC-7BA045CAAE27}"/>
    <dgm:cxn modelId="{E3EDB969-71A9-4F98-8657-DF09B48FFAEC}" srcId="{0E4E038A-10C4-4B85-B42A-CA62140F617A}" destId="{F5916FE5-687D-41E4-8E85-B622FCFC8CED}" srcOrd="2" destOrd="0" parTransId="{9F4F5C91-276E-424D-8170-AD07F19D6067}" sibTransId="{52E94E0C-0D8B-49B6-85E0-6550B47E8E3F}"/>
    <dgm:cxn modelId="{AAFCF74B-D0E9-4DAC-A97D-82270A009448}" srcId="{105582FA-348F-4D1A-B1A2-1449485C7CCB}" destId="{0E4E038A-10C4-4B85-B42A-CA62140F617A}" srcOrd="0" destOrd="0" parTransId="{5CDCC08E-D16D-4D1A-88A6-6CFA01290953}" sibTransId="{A753191A-D0DF-4E01-9734-BC19350D4522}"/>
    <dgm:cxn modelId="{7BACD04E-AD8C-4B20-8366-D55C65084DC2}" type="presOf" srcId="{28DF17D1-D8A1-477F-91C5-15A7B3987AD8}" destId="{FF4AC161-6F11-4E32-BA25-21998A2CC7FA}" srcOrd="0" destOrd="2" presId="urn:microsoft.com/office/officeart/2005/8/layout/process3"/>
    <dgm:cxn modelId="{583EB370-64BC-49F4-9A30-D08B142E54C3}" type="presOf" srcId="{CE530011-6B36-448A-82A1-8F0432CE01AA}" destId="{B2A69BA8-0BC0-41C6-94C6-B887C17E9D18}" srcOrd="1" destOrd="0" presId="urn:microsoft.com/office/officeart/2005/8/layout/process3"/>
    <dgm:cxn modelId="{8304F152-0F35-4461-A8F7-488C61F4EFAA}" type="presOf" srcId="{1C7BD5C5-EFA0-4FCC-9753-8349EB960F74}" destId="{2E96F07A-F949-4324-B4BA-3DFFCC6BFB5E}" srcOrd="0" destOrd="0" presId="urn:microsoft.com/office/officeart/2005/8/layout/process3"/>
    <dgm:cxn modelId="{EBC34153-C972-4047-BAAA-711EC0382AC5}" type="presOf" srcId="{F5916FE5-687D-41E4-8E85-B622FCFC8CED}" destId="{FF4AC161-6F11-4E32-BA25-21998A2CC7FA}" srcOrd="0" destOrd="3" presId="urn:microsoft.com/office/officeart/2005/8/layout/process3"/>
    <dgm:cxn modelId="{63AD9E75-477D-4214-AED1-5EE36DFF7660}" type="presOf" srcId="{CE530011-6B36-448A-82A1-8F0432CE01AA}" destId="{7E04BA2E-CAAA-451D-89F9-163F11C4B1A9}" srcOrd="0" destOrd="0" presId="urn:microsoft.com/office/officeart/2005/8/layout/process3"/>
    <dgm:cxn modelId="{01FF3B77-7337-40EE-86C0-0FE09A46757E}" type="presOf" srcId="{EC463395-826D-4311-9C08-7642F491CCC1}" destId="{FDD93E93-2CA5-4050-BDC6-6F911E17CF00}" srcOrd="0" destOrd="5" presId="urn:microsoft.com/office/officeart/2005/8/layout/process3"/>
    <dgm:cxn modelId="{B371AB88-F3E2-4CB2-9825-3585D51DB907}" srcId="{1C7BD5C5-EFA0-4FCC-9753-8349EB960F74}" destId="{08781DF3-2A5D-4FD8-938A-58A1CC3F1A88}" srcOrd="3" destOrd="0" parTransId="{BF390940-0E9C-4307-BDDB-A4742B158A8E}" sibTransId="{19C5C4F5-3D8B-4C18-98FB-B74502A65909}"/>
    <dgm:cxn modelId="{9E5D3D93-C224-44BB-94CB-73F2CAC67FCA}" srcId="{0E4E038A-10C4-4B85-B42A-CA62140F617A}" destId="{B2BFB873-D424-4B60-9E7C-7B612CFFF0FB}" srcOrd="0" destOrd="0" parTransId="{ADE6B453-7B45-42E7-A2D2-53AA1BB9346E}" sibTransId="{56D7FA8E-D6E1-4B67-9575-B5199A01F26F}"/>
    <dgm:cxn modelId="{3AE53A94-64A6-4546-9C50-975D2650381B}" type="presOf" srcId="{105582FA-348F-4D1A-B1A2-1449485C7CCB}" destId="{C0CFCC32-D90E-4E0E-B8D5-3A33171C98F2}" srcOrd="1" destOrd="0" presId="urn:microsoft.com/office/officeart/2005/8/layout/process3"/>
    <dgm:cxn modelId="{ADE51D96-428C-415F-8A8F-7CC0E0544A66}" srcId="{0E4E038A-10C4-4B85-B42A-CA62140F617A}" destId="{28DF17D1-D8A1-477F-91C5-15A7B3987AD8}" srcOrd="1" destOrd="0" parTransId="{19809801-17D9-4704-9146-7392B58F6E88}" sibTransId="{47F01BC7-12C8-43E9-A740-F3D3908A0F3C}"/>
    <dgm:cxn modelId="{9243B199-237E-4383-A0D5-33AD2E3953EB}" type="presOf" srcId="{2AF6C479-2AA7-41E9-806B-AB78B23541C6}" destId="{B244AB09-74FB-4AB4-AF6A-FE0BBB51915E}" srcOrd="0" destOrd="1" presId="urn:microsoft.com/office/officeart/2005/8/layout/process3"/>
    <dgm:cxn modelId="{56E45A9A-0230-4488-A103-81ACE40E2AA8}" type="presOf" srcId="{105582FA-348F-4D1A-B1A2-1449485C7CCB}" destId="{6ECB5AE9-FE50-436F-99EF-F10EBC8633D4}" srcOrd="0" destOrd="0" presId="urn:microsoft.com/office/officeart/2005/8/layout/process3"/>
    <dgm:cxn modelId="{8C680A9C-3063-439D-930E-5C776E4F4F28}" type="presOf" srcId="{D4BD6F5A-91C9-4EE5-86D1-467B43CC8E4C}" destId="{AD8727CB-0BF1-4191-A89A-868E7046F838}" srcOrd="0" destOrd="0" presId="urn:microsoft.com/office/officeart/2005/8/layout/process3"/>
    <dgm:cxn modelId="{AEF5D89D-7EDD-4D75-8082-A39AEC624D09}" srcId="{1C7BD5C5-EFA0-4FCC-9753-8349EB960F74}" destId="{67DA8A4C-7DBA-4CCB-A0BE-37C6E8E7C720}" srcOrd="2" destOrd="0" parTransId="{71D2A601-E567-4DB4-A778-C7D7D18B057A}" sibTransId="{A7D6AE7E-F080-40BE-BEA9-B09390119791}"/>
    <dgm:cxn modelId="{858FA7A9-241C-4211-B226-8500C698E963}" srcId="{5541AD13-659E-4889-9051-3C9539DE8F98}" destId="{FA56EC7A-9BC8-4C7E-881E-341EAC7491DC}" srcOrd="0" destOrd="0" parTransId="{86A744B5-0501-401A-8A12-853B53908BE8}" sibTransId="{F33292C7-82D2-425A-A86C-8B3DF4F91914}"/>
    <dgm:cxn modelId="{E0A392AB-0EB4-4F0A-9100-FD5E348234C6}" type="presOf" srcId="{A8463D5E-4E56-4929-A8E4-CA6C2A846666}" destId="{FF4AC161-6F11-4E32-BA25-21998A2CC7FA}" srcOrd="0" destOrd="6" presId="urn:microsoft.com/office/officeart/2005/8/layout/process3"/>
    <dgm:cxn modelId="{A3182CAE-5534-48AA-B2CA-9F7BAA882019}" type="presOf" srcId="{3FDCC514-18C0-4ED5-B756-498B62F78644}" destId="{FF4AC161-6F11-4E32-BA25-21998A2CC7FA}" srcOrd="0" destOrd="4" presId="urn:microsoft.com/office/officeart/2005/8/layout/process3"/>
    <dgm:cxn modelId="{DD7272B4-BFD1-4F8E-8DE0-B8AC81A81AF4}" type="presOf" srcId="{DCE72736-84A7-4D40-A411-A286B585E6F3}" destId="{FDD93E93-2CA5-4050-BDC6-6F911E17CF00}" srcOrd="0" destOrd="4" presId="urn:microsoft.com/office/officeart/2005/8/layout/process3"/>
    <dgm:cxn modelId="{ACF3A6C4-B71D-4C95-8E94-E4D14DC15C69}" type="presOf" srcId="{5541AD13-659E-4889-9051-3C9539DE8F98}" destId="{972ED2E0-BDB1-4DCB-B835-0099A9C80146}" srcOrd="1" destOrd="0" presId="urn:microsoft.com/office/officeart/2005/8/layout/process3"/>
    <dgm:cxn modelId="{99F440C6-3E6F-4C4A-A021-65ECC35EB658}" srcId="{08781DF3-2A5D-4FD8-938A-58A1CC3F1A88}" destId="{DCE72736-84A7-4D40-A411-A286B585E6F3}" srcOrd="0" destOrd="0" parTransId="{2EF788CB-822C-4DE9-97F6-3516CC4ECD36}" sibTransId="{0A6E17E1-CCC9-493B-BDE9-20543DB0AA9C}"/>
    <dgm:cxn modelId="{C91C33DB-A5CA-4C73-935D-ED2FD76D45E8}" srcId="{0E4E038A-10C4-4B85-B42A-CA62140F617A}" destId="{3FDCC514-18C0-4ED5-B756-498B62F78644}" srcOrd="3" destOrd="0" parTransId="{B921AD49-57D5-4386-9FDB-CEBAE49AA242}" sibTransId="{FFD01015-A54A-4530-A07D-763AFF771897}"/>
    <dgm:cxn modelId="{062B6EDE-1E81-42FF-A342-F2BDF3904D9A}" type="presOf" srcId="{5A3EF0A7-E021-457E-9B5C-85930CEB228A}" destId="{B244AB09-74FB-4AB4-AF6A-FE0BBB51915E}" srcOrd="0" destOrd="2" presId="urn:microsoft.com/office/officeart/2005/8/layout/process3"/>
    <dgm:cxn modelId="{BF4453DE-60D4-41C7-9C9D-217D22160008}" srcId="{D4BD6F5A-91C9-4EE5-86D1-467B43CC8E4C}" destId="{5541AD13-659E-4889-9051-3C9539DE8F98}" srcOrd="0" destOrd="0" parTransId="{230060FD-32EA-43F4-BE5F-F0C32501A361}" sibTransId="{FAF81B88-AEB5-4C16-B0C5-477060BCD7A9}"/>
    <dgm:cxn modelId="{91F6CCE0-80C7-4CFF-A065-2F2935884B11}" type="presOf" srcId="{FA56EC7A-9BC8-4C7E-881E-341EAC7491DC}" destId="{B244AB09-74FB-4AB4-AF6A-FE0BBB51915E}" srcOrd="0" destOrd="0" presId="urn:microsoft.com/office/officeart/2005/8/layout/process3"/>
    <dgm:cxn modelId="{3593F5EA-FE7C-429E-A522-249AA6F4221B}" srcId="{5541AD13-659E-4889-9051-3C9539DE8F98}" destId="{5A3EF0A7-E021-457E-9B5C-85930CEB228A}" srcOrd="2" destOrd="0" parTransId="{3400FCF6-CE4B-4264-BF1F-EBE515E972A9}" sibTransId="{7865952C-CB33-455D-A36E-5B2B9CE8C79F}"/>
    <dgm:cxn modelId="{69F96AFE-3D5F-42E2-83D8-1AC6323F15D4}" type="presOf" srcId="{5541AD13-659E-4889-9051-3C9539DE8F98}" destId="{81205DCF-597B-4E54-973C-1FE406A44ECE}" srcOrd="0" destOrd="0" presId="urn:microsoft.com/office/officeart/2005/8/layout/process3"/>
    <dgm:cxn modelId="{C17048A2-FB92-4B08-9F90-ABA01AFC1D69}" type="presParOf" srcId="{AD8727CB-0BF1-4191-A89A-868E7046F838}" destId="{BE28CC34-5987-4444-A58A-0AF32D8367EC}" srcOrd="0" destOrd="0" presId="urn:microsoft.com/office/officeart/2005/8/layout/process3"/>
    <dgm:cxn modelId="{50636936-15A3-48B9-8C80-CC394E5D916D}" type="presParOf" srcId="{BE28CC34-5987-4444-A58A-0AF32D8367EC}" destId="{81205DCF-597B-4E54-973C-1FE406A44ECE}" srcOrd="0" destOrd="0" presId="urn:microsoft.com/office/officeart/2005/8/layout/process3"/>
    <dgm:cxn modelId="{CBDA159D-F10F-4618-84D7-4FAFFC4B1840}" type="presParOf" srcId="{BE28CC34-5987-4444-A58A-0AF32D8367EC}" destId="{972ED2E0-BDB1-4DCB-B835-0099A9C80146}" srcOrd="1" destOrd="0" presId="urn:microsoft.com/office/officeart/2005/8/layout/process3"/>
    <dgm:cxn modelId="{69235A62-2DCE-4858-AFDD-14F77EA1D96F}" type="presParOf" srcId="{BE28CC34-5987-4444-A58A-0AF32D8367EC}" destId="{B244AB09-74FB-4AB4-AF6A-FE0BBB51915E}" srcOrd="2" destOrd="0" presId="urn:microsoft.com/office/officeart/2005/8/layout/process3"/>
    <dgm:cxn modelId="{6ADFC2D5-E96C-43F4-BABA-591B5C5D5A09}" type="presParOf" srcId="{AD8727CB-0BF1-4191-A89A-868E7046F838}" destId="{BC6EEE89-4540-4A4D-921D-DB9DB36AFC61}" srcOrd="1" destOrd="0" presId="urn:microsoft.com/office/officeart/2005/8/layout/process3"/>
    <dgm:cxn modelId="{E14051E3-232D-4A32-A0C0-C51D8244E13A}" type="presParOf" srcId="{BC6EEE89-4540-4A4D-921D-DB9DB36AFC61}" destId="{F064791A-665A-44D4-B716-1AFA458CE573}" srcOrd="0" destOrd="0" presId="urn:microsoft.com/office/officeart/2005/8/layout/process3"/>
    <dgm:cxn modelId="{B2B58190-BBF9-411C-8A5F-D14C32315061}" type="presParOf" srcId="{AD8727CB-0BF1-4191-A89A-868E7046F838}" destId="{02D2D4B8-19E2-4F4E-9893-71ACED4F8131}" srcOrd="2" destOrd="0" presId="urn:microsoft.com/office/officeart/2005/8/layout/process3"/>
    <dgm:cxn modelId="{522A1C56-F838-4F40-87E4-84DC75B44A41}" type="presParOf" srcId="{02D2D4B8-19E2-4F4E-9893-71ACED4F8131}" destId="{6ECB5AE9-FE50-436F-99EF-F10EBC8633D4}" srcOrd="0" destOrd="0" presId="urn:microsoft.com/office/officeart/2005/8/layout/process3"/>
    <dgm:cxn modelId="{56C22E84-F2F7-4F55-B4A9-63AE0CD05BB8}" type="presParOf" srcId="{02D2D4B8-19E2-4F4E-9893-71ACED4F8131}" destId="{C0CFCC32-D90E-4E0E-B8D5-3A33171C98F2}" srcOrd="1" destOrd="0" presId="urn:microsoft.com/office/officeart/2005/8/layout/process3"/>
    <dgm:cxn modelId="{456B22F5-493E-46D3-BD9D-A87F295BC5A2}" type="presParOf" srcId="{02D2D4B8-19E2-4F4E-9893-71ACED4F8131}" destId="{FF4AC161-6F11-4E32-BA25-21998A2CC7FA}" srcOrd="2" destOrd="0" presId="urn:microsoft.com/office/officeart/2005/8/layout/process3"/>
    <dgm:cxn modelId="{E8D305CC-8CF1-4FD8-9C67-CFF36081FE19}" type="presParOf" srcId="{AD8727CB-0BF1-4191-A89A-868E7046F838}" destId="{7E04BA2E-CAAA-451D-89F9-163F11C4B1A9}" srcOrd="3" destOrd="0" presId="urn:microsoft.com/office/officeart/2005/8/layout/process3"/>
    <dgm:cxn modelId="{1F48938C-380F-4252-9C2D-DB84D0E54FD6}" type="presParOf" srcId="{7E04BA2E-CAAA-451D-89F9-163F11C4B1A9}" destId="{B2A69BA8-0BC0-41C6-94C6-B887C17E9D18}" srcOrd="0" destOrd="0" presId="urn:microsoft.com/office/officeart/2005/8/layout/process3"/>
    <dgm:cxn modelId="{A6240DFC-2B25-46C5-AEA9-B8D4B19236CF}" type="presParOf" srcId="{AD8727CB-0BF1-4191-A89A-868E7046F838}" destId="{33F344AC-2ABB-4693-B3F6-237D6DB70493}" srcOrd="4" destOrd="0" presId="urn:microsoft.com/office/officeart/2005/8/layout/process3"/>
    <dgm:cxn modelId="{7A91B8BA-78EA-417E-89A9-7039CFD00F5E}" type="presParOf" srcId="{33F344AC-2ABB-4693-B3F6-237D6DB70493}" destId="{2E96F07A-F949-4324-B4BA-3DFFCC6BFB5E}" srcOrd="0" destOrd="0" presId="urn:microsoft.com/office/officeart/2005/8/layout/process3"/>
    <dgm:cxn modelId="{81C60712-6C17-444A-B857-885B7F0F515D}" type="presParOf" srcId="{33F344AC-2ABB-4693-B3F6-237D6DB70493}" destId="{7B8146C4-ADC7-4D3E-B472-CCD7EC15F282}" srcOrd="1" destOrd="0" presId="urn:microsoft.com/office/officeart/2005/8/layout/process3"/>
    <dgm:cxn modelId="{DFD0F384-AE44-4097-A3CC-7B3498C78E68}" type="presParOf" srcId="{33F344AC-2ABB-4693-B3F6-237D6DB70493}" destId="{FDD93E93-2CA5-4050-BDC6-6F911E17CF00}" srcOrd="2" destOrd="0" presId="urn:microsoft.com/office/officeart/2005/8/layout/process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2ED2E0-BDB1-4DCB-B835-0099A9C80146}">
      <dsp:nvSpPr>
        <dsp:cNvPr id="0" name=""/>
        <dsp:cNvSpPr/>
      </dsp:nvSpPr>
      <dsp:spPr>
        <a:xfrm>
          <a:off x="2728" y="18636"/>
          <a:ext cx="1240708" cy="2505599"/>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53340" numCol="1" spcCol="1270" anchor="t" anchorCtr="0">
          <a:noAutofit/>
        </a:bodyPr>
        <a:lstStyle/>
        <a:p>
          <a:pPr marL="0" lvl="0" indent="0" algn="l" defTabSz="622300">
            <a:lnSpc>
              <a:spcPct val="90000"/>
            </a:lnSpc>
            <a:spcBef>
              <a:spcPct val="0"/>
            </a:spcBef>
            <a:spcAft>
              <a:spcPct val="35000"/>
            </a:spcAft>
            <a:buNone/>
          </a:pPr>
          <a:r>
            <a:rPr lang="en-US" sz="1400" kern="1200"/>
            <a:t>Household Influences</a:t>
          </a:r>
        </a:p>
      </dsp:txBody>
      <dsp:txXfrm>
        <a:off x="2728" y="18636"/>
        <a:ext cx="1240708" cy="496283"/>
      </dsp:txXfrm>
    </dsp:sp>
    <dsp:sp modelId="{B244AB09-74FB-4AB4-AF6A-FE0BBB51915E}">
      <dsp:nvSpPr>
        <dsp:cNvPr id="0" name=""/>
        <dsp:cNvSpPr/>
      </dsp:nvSpPr>
      <dsp:spPr>
        <a:xfrm>
          <a:off x="259579" y="541161"/>
          <a:ext cx="1240708" cy="1992887"/>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US" sz="1000" kern="1200"/>
            <a:t>Structure of the household</a:t>
          </a:r>
        </a:p>
        <a:p>
          <a:pPr marL="57150" lvl="1" indent="-57150" algn="l" defTabSz="444500">
            <a:lnSpc>
              <a:spcPct val="90000"/>
            </a:lnSpc>
            <a:spcBef>
              <a:spcPct val="0"/>
            </a:spcBef>
            <a:spcAft>
              <a:spcPct val="15000"/>
            </a:spcAft>
            <a:buChar char="•"/>
          </a:pPr>
          <a:r>
            <a:rPr lang="en-US" sz="1000" kern="1200"/>
            <a:t>Stage in the household life cycle</a:t>
          </a:r>
        </a:p>
        <a:p>
          <a:pPr marL="57150" lvl="1" indent="-57150" algn="l" defTabSz="444500">
            <a:lnSpc>
              <a:spcPct val="90000"/>
            </a:lnSpc>
            <a:spcBef>
              <a:spcPct val="0"/>
            </a:spcBef>
            <a:spcAft>
              <a:spcPct val="15000"/>
            </a:spcAft>
            <a:buChar char="•"/>
          </a:pPr>
          <a:r>
            <a:rPr lang="en-US" sz="1000" kern="1200"/>
            <a:t>Family decision-making process</a:t>
          </a:r>
        </a:p>
      </dsp:txBody>
      <dsp:txXfrm>
        <a:off x="295918" y="577500"/>
        <a:ext cx="1168030" cy="1920209"/>
      </dsp:txXfrm>
    </dsp:sp>
    <dsp:sp modelId="{BC6EEE89-4540-4A4D-921D-DB9DB36AFC61}">
      <dsp:nvSpPr>
        <dsp:cNvPr id="0" name=""/>
        <dsp:cNvSpPr/>
      </dsp:nvSpPr>
      <dsp:spPr>
        <a:xfrm>
          <a:off x="1431524" y="112327"/>
          <a:ext cx="398744" cy="308900"/>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1431524" y="174107"/>
        <a:ext cx="306074" cy="185340"/>
      </dsp:txXfrm>
    </dsp:sp>
    <dsp:sp modelId="{C0CFCC32-D90E-4E0E-B8D5-3A33171C98F2}">
      <dsp:nvSpPr>
        <dsp:cNvPr id="0" name=""/>
        <dsp:cNvSpPr/>
      </dsp:nvSpPr>
      <dsp:spPr>
        <a:xfrm>
          <a:off x="1995785" y="18636"/>
          <a:ext cx="1240708" cy="2505599"/>
        </a:xfrm>
        <a:prstGeom prst="roundRect">
          <a:avLst>
            <a:gd name="adj" fmla="val 10000"/>
          </a:avLst>
        </a:prstGeom>
        <a:solidFill>
          <a:schemeClr val="accent5">
            <a:hueOff val="-6076075"/>
            <a:satOff val="-413"/>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53340" numCol="1" spcCol="1270" anchor="t" anchorCtr="0">
          <a:noAutofit/>
        </a:bodyPr>
        <a:lstStyle/>
        <a:p>
          <a:pPr marL="0" lvl="0" indent="0" algn="l" defTabSz="622300">
            <a:lnSpc>
              <a:spcPct val="90000"/>
            </a:lnSpc>
            <a:spcBef>
              <a:spcPct val="0"/>
            </a:spcBef>
            <a:spcAft>
              <a:spcPct val="35000"/>
            </a:spcAft>
            <a:buNone/>
          </a:pPr>
          <a:r>
            <a:rPr lang="en-US" sz="1400" kern="1200"/>
            <a:t>Consumer Behavior</a:t>
          </a:r>
        </a:p>
      </dsp:txBody>
      <dsp:txXfrm>
        <a:off x="1995785" y="18636"/>
        <a:ext cx="1240708" cy="496283"/>
      </dsp:txXfrm>
    </dsp:sp>
    <dsp:sp modelId="{FF4AC161-6F11-4E32-BA25-21998A2CC7FA}">
      <dsp:nvSpPr>
        <dsp:cNvPr id="0" name=""/>
        <dsp:cNvSpPr/>
      </dsp:nvSpPr>
      <dsp:spPr>
        <a:xfrm>
          <a:off x="2252635" y="541161"/>
          <a:ext cx="1240708" cy="1992887"/>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6076075"/>
              <a:satOff val="-413"/>
              <a:lumOff val="98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US" sz="1000" kern="1200"/>
            <a:t>Family member roles:</a:t>
          </a:r>
        </a:p>
        <a:p>
          <a:pPr marL="114300" lvl="2" indent="-57150" algn="l" defTabSz="444500">
            <a:lnSpc>
              <a:spcPct val="90000"/>
            </a:lnSpc>
            <a:spcBef>
              <a:spcPct val="0"/>
            </a:spcBef>
            <a:spcAft>
              <a:spcPct val="15000"/>
            </a:spcAft>
            <a:buChar char="•"/>
          </a:pPr>
          <a:r>
            <a:rPr lang="en-US" sz="1000" kern="1200"/>
            <a:t>Initiators</a:t>
          </a:r>
        </a:p>
        <a:p>
          <a:pPr marL="114300" lvl="2" indent="-57150" algn="l" defTabSz="444500">
            <a:lnSpc>
              <a:spcPct val="90000"/>
            </a:lnSpc>
            <a:spcBef>
              <a:spcPct val="0"/>
            </a:spcBef>
            <a:spcAft>
              <a:spcPct val="15000"/>
            </a:spcAft>
            <a:buChar char="•"/>
          </a:pPr>
          <a:r>
            <a:rPr lang="en-US" sz="1000" kern="1200"/>
            <a:t>Information gatherers</a:t>
          </a:r>
        </a:p>
        <a:p>
          <a:pPr marL="114300" lvl="2" indent="-57150" algn="l" defTabSz="444500">
            <a:lnSpc>
              <a:spcPct val="90000"/>
            </a:lnSpc>
            <a:spcBef>
              <a:spcPct val="0"/>
            </a:spcBef>
            <a:spcAft>
              <a:spcPct val="15000"/>
            </a:spcAft>
            <a:buChar char="•"/>
          </a:pPr>
          <a:r>
            <a:rPr lang="en-US" sz="1000" kern="1200"/>
            <a:t>Influencers</a:t>
          </a:r>
        </a:p>
        <a:p>
          <a:pPr marL="114300" lvl="2" indent="-57150" algn="l" defTabSz="444500">
            <a:lnSpc>
              <a:spcPct val="90000"/>
            </a:lnSpc>
            <a:spcBef>
              <a:spcPct val="0"/>
            </a:spcBef>
            <a:spcAft>
              <a:spcPct val="15000"/>
            </a:spcAft>
            <a:buChar char="•"/>
          </a:pPr>
          <a:r>
            <a:rPr lang="en-US" sz="1000" kern="1200"/>
            <a:t>Decision makers</a:t>
          </a:r>
        </a:p>
        <a:p>
          <a:pPr marL="114300" lvl="2" indent="-57150" algn="l" defTabSz="444500">
            <a:lnSpc>
              <a:spcPct val="90000"/>
            </a:lnSpc>
            <a:spcBef>
              <a:spcPct val="0"/>
            </a:spcBef>
            <a:spcAft>
              <a:spcPct val="15000"/>
            </a:spcAft>
            <a:buChar char="•"/>
          </a:pPr>
          <a:r>
            <a:rPr lang="en-US" sz="1000" kern="1200"/>
            <a:t>Purchasers</a:t>
          </a:r>
        </a:p>
        <a:p>
          <a:pPr marL="114300" lvl="2" indent="-57150" algn="l" defTabSz="444500">
            <a:lnSpc>
              <a:spcPct val="90000"/>
            </a:lnSpc>
            <a:spcBef>
              <a:spcPct val="0"/>
            </a:spcBef>
            <a:spcAft>
              <a:spcPct val="15000"/>
            </a:spcAft>
            <a:buChar char="•"/>
          </a:pPr>
          <a:r>
            <a:rPr lang="en-US" sz="1000" kern="1200"/>
            <a:t>Users</a:t>
          </a:r>
        </a:p>
      </dsp:txBody>
      <dsp:txXfrm>
        <a:off x="2288974" y="577500"/>
        <a:ext cx="1168030" cy="1920209"/>
      </dsp:txXfrm>
    </dsp:sp>
    <dsp:sp modelId="{7E04BA2E-CAAA-451D-89F9-163F11C4B1A9}">
      <dsp:nvSpPr>
        <dsp:cNvPr id="0" name=""/>
        <dsp:cNvSpPr/>
      </dsp:nvSpPr>
      <dsp:spPr>
        <a:xfrm>
          <a:off x="3424580" y="112327"/>
          <a:ext cx="398744" cy="308900"/>
        </a:xfrm>
        <a:prstGeom prst="rightArrow">
          <a:avLst>
            <a:gd name="adj1" fmla="val 60000"/>
            <a:gd name="adj2" fmla="val 50000"/>
          </a:avLst>
        </a:prstGeom>
        <a:solidFill>
          <a:schemeClr val="accent5">
            <a:hueOff val="-12152150"/>
            <a:satOff val="-826"/>
            <a:lumOff val="196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3424580" y="174107"/>
        <a:ext cx="306074" cy="185340"/>
      </dsp:txXfrm>
    </dsp:sp>
    <dsp:sp modelId="{7B8146C4-ADC7-4D3E-B472-CCD7EC15F282}">
      <dsp:nvSpPr>
        <dsp:cNvPr id="0" name=""/>
        <dsp:cNvSpPr/>
      </dsp:nvSpPr>
      <dsp:spPr>
        <a:xfrm>
          <a:off x="3988841" y="18636"/>
          <a:ext cx="1240708" cy="2505599"/>
        </a:xfrm>
        <a:prstGeom prst="roundRect">
          <a:avLst>
            <a:gd name="adj" fmla="val 1000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53340" numCol="1" spcCol="1270" anchor="t" anchorCtr="0">
          <a:noAutofit/>
        </a:bodyPr>
        <a:lstStyle/>
        <a:p>
          <a:pPr marL="0" lvl="0" indent="0" algn="l" defTabSz="622300">
            <a:lnSpc>
              <a:spcPct val="90000"/>
            </a:lnSpc>
            <a:spcBef>
              <a:spcPct val="0"/>
            </a:spcBef>
            <a:spcAft>
              <a:spcPct val="35000"/>
            </a:spcAft>
            <a:buNone/>
          </a:pPr>
          <a:r>
            <a:rPr lang="en-US" sz="1400" kern="1200"/>
            <a:t>Marketing Mix</a:t>
          </a:r>
        </a:p>
      </dsp:txBody>
      <dsp:txXfrm>
        <a:off x="3988841" y="18636"/>
        <a:ext cx="1240708" cy="496283"/>
      </dsp:txXfrm>
    </dsp:sp>
    <dsp:sp modelId="{FDD93E93-2CA5-4050-BDC6-6F911E17CF00}">
      <dsp:nvSpPr>
        <dsp:cNvPr id="0" name=""/>
        <dsp:cNvSpPr/>
      </dsp:nvSpPr>
      <dsp:spPr>
        <a:xfrm>
          <a:off x="4245691" y="541161"/>
          <a:ext cx="1240708" cy="1992887"/>
        </a:xfrm>
        <a:prstGeom prst="roundRect">
          <a:avLst>
            <a:gd name="adj" fmla="val 10000"/>
          </a:avLst>
        </a:prstGeom>
        <a:solidFill>
          <a:schemeClr val="lt1">
            <a:alpha val="90000"/>
            <a:hueOff val="0"/>
            <a:satOff val="0"/>
            <a:lumOff val="0"/>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US" sz="1000" kern="1200"/>
            <a:t>Product</a:t>
          </a:r>
        </a:p>
        <a:p>
          <a:pPr marL="57150" lvl="1" indent="-57150" algn="l" defTabSz="444500">
            <a:lnSpc>
              <a:spcPct val="90000"/>
            </a:lnSpc>
            <a:spcBef>
              <a:spcPct val="0"/>
            </a:spcBef>
            <a:spcAft>
              <a:spcPct val="15000"/>
            </a:spcAft>
            <a:buChar char="•"/>
          </a:pPr>
          <a:r>
            <a:rPr lang="en-US" sz="1000" kern="1200"/>
            <a:t>Price</a:t>
          </a:r>
        </a:p>
        <a:p>
          <a:pPr marL="57150" lvl="1" indent="-57150" algn="l" defTabSz="444500">
            <a:lnSpc>
              <a:spcPct val="90000"/>
            </a:lnSpc>
            <a:spcBef>
              <a:spcPct val="0"/>
            </a:spcBef>
            <a:spcAft>
              <a:spcPct val="15000"/>
            </a:spcAft>
            <a:buChar char="•"/>
          </a:pPr>
          <a:r>
            <a:rPr lang="en-US" sz="1000" kern="1200"/>
            <a:t>Place</a:t>
          </a:r>
        </a:p>
        <a:p>
          <a:pPr marL="57150" lvl="1" indent="-57150" algn="l" defTabSz="444500">
            <a:lnSpc>
              <a:spcPct val="90000"/>
            </a:lnSpc>
            <a:spcBef>
              <a:spcPct val="0"/>
            </a:spcBef>
            <a:spcAft>
              <a:spcPct val="15000"/>
            </a:spcAft>
            <a:buChar char="•"/>
          </a:pPr>
          <a:r>
            <a:rPr lang="en-US" sz="1000" kern="1200"/>
            <a:t>Promotion</a:t>
          </a:r>
        </a:p>
        <a:p>
          <a:pPr marL="114300" lvl="2" indent="-57150" algn="l" defTabSz="444500">
            <a:lnSpc>
              <a:spcPct val="90000"/>
            </a:lnSpc>
            <a:spcBef>
              <a:spcPct val="0"/>
            </a:spcBef>
            <a:spcAft>
              <a:spcPct val="15000"/>
            </a:spcAft>
            <a:buChar char="•"/>
          </a:pPr>
          <a:r>
            <a:rPr lang="en-US" sz="1000" kern="1200"/>
            <a:t>Communication targeted at parents</a:t>
          </a:r>
        </a:p>
        <a:p>
          <a:pPr marL="114300" lvl="2" indent="-57150" algn="l" defTabSz="444500">
            <a:lnSpc>
              <a:spcPct val="90000"/>
            </a:lnSpc>
            <a:spcBef>
              <a:spcPct val="0"/>
            </a:spcBef>
            <a:spcAft>
              <a:spcPct val="15000"/>
            </a:spcAft>
            <a:buChar char="•"/>
          </a:pPr>
          <a:r>
            <a:rPr lang="en-US" sz="1000" kern="1200"/>
            <a:t>Communication targeted at children</a:t>
          </a:r>
        </a:p>
      </dsp:txBody>
      <dsp:txXfrm>
        <a:off x="4282030" y="577500"/>
        <a:ext cx="1168030" cy="192020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DC7BC532-A355-45DF-B7CE-D9E8329E79B9}"/>
</file>

<file path=customXml/itemProps3.xml><?xml version="1.0" encoding="utf-8"?>
<ds:datastoreItem xmlns:ds="http://schemas.openxmlformats.org/officeDocument/2006/customXml" ds:itemID="{5E34A5CA-215E-41AA-A864-84E3C03C365A}"/>
</file>

<file path=customXml/itemProps4.xml><?xml version="1.0" encoding="utf-8"?>
<ds:datastoreItem xmlns:ds="http://schemas.openxmlformats.org/officeDocument/2006/customXml" ds:itemID="{FA3CC39B-99DA-47E6-B999-F69472B35D73}"/>
</file>

<file path=docMetadata/LabelInfo.xml><?xml version="1.0" encoding="utf-8"?>
<clbl:labelList xmlns:clbl="http://schemas.microsoft.com/office/2020/mipLabelMetadata">
  <clbl:label id="{8de19331-cc30-459f-8443-6a4b68734b50}" enabled="0" method="" siteId="{8de19331-cc30-459f-8443-6a4b68734b50}" removed="1"/>
</clbl:labelList>
</file>

<file path=docProps/app.xml><?xml version="1.0" encoding="utf-8"?>
<Properties xmlns="http://schemas.openxmlformats.org/officeDocument/2006/extended-properties" xmlns:vt="http://schemas.openxmlformats.org/officeDocument/2006/docPropsVTypes">
  <Template>Normal</Template>
  <TotalTime>29</TotalTime>
  <Pages>22</Pages>
  <Words>5864</Words>
  <Characters>38237</Characters>
  <Application>Microsoft Office Word</Application>
  <DocSecurity>0</DocSecurity>
  <Lines>735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120</cp:revision>
  <dcterms:created xsi:type="dcterms:W3CDTF">2025-01-14T17:11:00Z</dcterms:created>
  <dcterms:modified xsi:type="dcterms:W3CDTF">2025-11-18T22:05:00Z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